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6D" w:rsidRPr="00E7456D" w:rsidRDefault="00725A39">
      <w:pPr>
        <w:pStyle w:val="Title"/>
        <w:rPr>
          <w:rFonts w:asciiTheme="minorHAnsi" w:hAnsiTheme="minorHAnsi" w:cs="Arial"/>
          <w:sz w:val="28"/>
          <w:szCs w:val="28"/>
          <w:u w:val="none"/>
        </w:rPr>
      </w:pPr>
      <w:r w:rsidRPr="00E7456D">
        <w:rPr>
          <w:rFonts w:asciiTheme="minorHAnsi" w:hAnsiTheme="minorHAnsi" w:cs="Arial"/>
          <w:sz w:val="28"/>
          <w:szCs w:val="28"/>
          <w:u w:val="none"/>
        </w:rPr>
        <w:t xml:space="preserve">Wrexham </w:t>
      </w:r>
      <w:r w:rsidR="00D23D6D" w:rsidRPr="00E7456D">
        <w:rPr>
          <w:rFonts w:asciiTheme="minorHAnsi" w:hAnsiTheme="minorHAnsi" w:cs="Arial"/>
          <w:sz w:val="28"/>
          <w:szCs w:val="28"/>
          <w:u w:val="none"/>
        </w:rPr>
        <w:t xml:space="preserve">Play </w:t>
      </w:r>
      <w:r w:rsidR="00926CAD" w:rsidRPr="00E7456D">
        <w:rPr>
          <w:rFonts w:asciiTheme="minorHAnsi" w:hAnsiTheme="minorHAnsi" w:cs="Arial"/>
          <w:sz w:val="28"/>
          <w:szCs w:val="28"/>
          <w:u w:val="none"/>
        </w:rPr>
        <w:t xml:space="preserve">Sufficiency </w:t>
      </w:r>
      <w:r w:rsidR="00F6773B" w:rsidRPr="00E7456D">
        <w:rPr>
          <w:rFonts w:asciiTheme="minorHAnsi" w:hAnsiTheme="minorHAnsi" w:cs="Arial"/>
          <w:sz w:val="28"/>
          <w:szCs w:val="28"/>
          <w:u w:val="none"/>
        </w:rPr>
        <w:t>Innovation Grant</w:t>
      </w:r>
      <w:r w:rsidR="00926CAD" w:rsidRPr="00E7456D">
        <w:rPr>
          <w:rFonts w:asciiTheme="minorHAnsi" w:hAnsiTheme="minorHAnsi" w:cs="Arial"/>
          <w:sz w:val="28"/>
          <w:szCs w:val="28"/>
          <w:u w:val="none"/>
        </w:rPr>
        <w:t xml:space="preserve"> </w:t>
      </w:r>
      <w:r w:rsidR="006B0890">
        <w:rPr>
          <w:rFonts w:asciiTheme="minorHAnsi" w:hAnsiTheme="minorHAnsi" w:cs="Arial"/>
          <w:sz w:val="28"/>
          <w:szCs w:val="28"/>
          <w:u w:val="none"/>
        </w:rPr>
        <w:t>2019</w:t>
      </w:r>
    </w:p>
    <w:p w:rsidR="004A069B" w:rsidRPr="00725A39" w:rsidRDefault="004A069B">
      <w:pPr>
        <w:pStyle w:val="Title"/>
        <w:rPr>
          <w:rFonts w:asciiTheme="minorHAnsi" w:hAnsiTheme="minorHAnsi" w:cs="Arial"/>
          <w:sz w:val="28"/>
          <w:szCs w:val="28"/>
          <w:u w:val="none"/>
        </w:rPr>
      </w:pPr>
      <w:r>
        <w:rPr>
          <w:rFonts w:asciiTheme="minorHAnsi" w:hAnsiTheme="minorHAnsi" w:cs="Arial"/>
          <w:sz w:val="28"/>
          <w:szCs w:val="28"/>
          <w:u w:val="none"/>
        </w:rPr>
        <w:t>Guidelines for Applications</w:t>
      </w:r>
    </w:p>
    <w:p w:rsidR="00D23D6D" w:rsidRPr="00725A39" w:rsidRDefault="00D23D6D">
      <w:pPr>
        <w:rPr>
          <w:rFonts w:asciiTheme="minorHAnsi" w:hAnsiTheme="minorHAnsi" w:cs="Arial"/>
          <w:b/>
          <w:sz w:val="24"/>
          <w:szCs w:val="24"/>
          <w:u w:val="single"/>
        </w:rPr>
      </w:pPr>
    </w:p>
    <w:p w:rsidR="00D23D6D" w:rsidRPr="00725A39" w:rsidRDefault="00B528B1">
      <w:pPr>
        <w:ind w:left="2880" w:hanging="2880"/>
        <w:rPr>
          <w:rFonts w:asciiTheme="minorHAnsi" w:hAnsiTheme="minorHAnsi" w:cs="Arial"/>
          <w:b/>
          <w:sz w:val="24"/>
          <w:szCs w:val="24"/>
        </w:rPr>
      </w:pPr>
      <w:r w:rsidRPr="00725A39">
        <w:rPr>
          <w:rFonts w:asciiTheme="minorHAnsi" w:hAnsiTheme="minorHAnsi" w:cs="Arial"/>
          <w:b/>
          <w:sz w:val="24"/>
          <w:szCs w:val="24"/>
        </w:rPr>
        <w:t>Purpose of the grants program</w:t>
      </w:r>
      <w:r w:rsidR="00C74FF0">
        <w:rPr>
          <w:rFonts w:asciiTheme="minorHAnsi" w:hAnsiTheme="minorHAnsi" w:cs="Arial"/>
          <w:b/>
          <w:sz w:val="24"/>
          <w:szCs w:val="24"/>
        </w:rPr>
        <w:t>me</w:t>
      </w:r>
    </w:p>
    <w:p w:rsidR="00926CAD" w:rsidRPr="00725A39" w:rsidRDefault="00926CAD">
      <w:pPr>
        <w:rPr>
          <w:rFonts w:asciiTheme="minorHAnsi" w:hAnsiTheme="minorHAnsi" w:cs="Arial"/>
          <w:sz w:val="24"/>
          <w:szCs w:val="24"/>
        </w:rPr>
      </w:pPr>
    </w:p>
    <w:p w:rsidR="00926CAD" w:rsidRPr="00725A39" w:rsidRDefault="003942DE">
      <w:pPr>
        <w:rPr>
          <w:rFonts w:asciiTheme="minorHAnsi" w:hAnsiTheme="minorHAnsi" w:cs="Arial"/>
          <w:sz w:val="24"/>
          <w:szCs w:val="24"/>
        </w:rPr>
      </w:pPr>
      <w:r w:rsidRPr="00725A39">
        <w:rPr>
          <w:rFonts w:asciiTheme="minorHAnsi" w:hAnsiTheme="minorHAnsi" w:cs="Arial"/>
          <w:sz w:val="24"/>
          <w:szCs w:val="24"/>
        </w:rPr>
        <w:t xml:space="preserve">This short term grants program has been set up in response to the Welsh Government recently making some funding available to support children’s play and specifically the Welsh Play Sufficiency Duty. </w:t>
      </w:r>
      <w:r w:rsidR="00926CAD" w:rsidRPr="00725A39">
        <w:rPr>
          <w:rFonts w:asciiTheme="minorHAnsi" w:hAnsiTheme="minorHAnsi" w:cs="Arial"/>
          <w:sz w:val="24"/>
          <w:szCs w:val="24"/>
        </w:rPr>
        <w:t>The purpo</w:t>
      </w:r>
      <w:r w:rsidR="00DE18A5" w:rsidRPr="00725A39">
        <w:rPr>
          <w:rFonts w:asciiTheme="minorHAnsi" w:hAnsiTheme="minorHAnsi" w:cs="Arial"/>
          <w:sz w:val="24"/>
          <w:szCs w:val="24"/>
        </w:rPr>
        <w:t xml:space="preserve">se of this </w:t>
      </w:r>
      <w:r w:rsidR="00C74FF0">
        <w:rPr>
          <w:rFonts w:asciiTheme="minorHAnsi" w:hAnsiTheme="minorHAnsi" w:cs="Arial"/>
          <w:sz w:val="24"/>
          <w:szCs w:val="24"/>
        </w:rPr>
        <w:t xml:space="preserve">grants </w:t>
      </w:r>
      <w:r w:rsidR="00DE18A5" w:rsidRPr="00725A39">
        <w:rPr>
          <w:rFonts w:asciiTheme="minorHAnsi" w:hAnsiTheme="minorHAnsi" w:cs="Arial"/>
          <w:sz w:val="24"/>
          <w:szCs w:val="24"/>
        </w:rPr>
        <w:t>program</w:t>
      </w:r>
      <w:r w:rsidR="00C74FF0">
        <w:rPr>
          <w:rFonts w:asciiTheme="minorHAnsi" w:hAnsiTheme="minorHAnsi" w:cs="Arial"/>
          <w:sz w:val="24"/>
          <w:szCs w:val="24"/>
        </w:rPr>
        <w:t>me</w:t>
      </w:r>
      <w:r w:rsidR="00DE18A5" w:rsidRPr="00725A39">
        <w:rPr>
          <w:rFonts w:asciiTheme="minorHAnsi" w:hAnsiTheme="minorHAnsi" w:cs="Arial"/>
          <w:sz w:val="24"/>
          <w:szCs w:val="24"/>
        </w:rPr>
        <w:t xml:space="preserve"> is </w:t>
      </w:r>
      <w:r w:rsidRPr="00725A39">
        <w:rPr>
          <w:rFonts w:asciiTheme="minorHAnsi" w:hAnsiTheme="minorHAnsi" w:cs="Arial"/>
          <w:sz w:val="24"/>
          <w:szCs w:val="24"/>
        </w:rPr>
        <w:t xml:space="preserve">therefore to </w:t>
      </w:r>
      <w:r w:rsidR="00926CAD" w:rsidRPr="00725A39">
        <w:rPr>
          <w:rFonts w:asciiTheme="minorHAnsi" w:hAnsiTheme="minorHAnsi" w:cs="Arial"/>
          <w:sz w:val="24"/>
          <w:szCs w:val="24"/>
        </w:rPr>
        <w:t>improv</w:t>
      </w:r>
      <w:r w:rsidR="00DE18A5" w:rsidRPr="00725A39">
        <w:rPr>
          <w:rFonts w:asciiTheme="minorHAnsi" w:hAnsiTheme="minorHAnsi" w:cs="Arial"/>
          <w:sz w:val="24"/>
          <w:szCs w:val="24"/>
        </w:rPr>
        <w:t xml:space="preserve">e children’s (including teenager’s) opportunities for play with the aim of helping to secure sufficient opportunities for </w:t>
      </w:r>
      <w:r w:rsidRPr="00725A39">
        <w:rPr>
          <w:rFonts w:asciiTheme="minorHAnsi" w:hAnsiTheme="minorHAnsi" w:cs="Arial"/>
          <w:sz w:val="24"/>
          <w:szCs w:val="24"/>
        </w:rPr>
        <w:t>play across the county borough.</w:t>
      </w:r>
    </w:p>
    <w:p w:rsidR="003942DE" w:rsidRPr="00725A39" w:rsidRDefault="003942DE">
      <w:pPr>
        <w:rPr>
          <w:rFonts w:asciiTheme="minorHAnsi" w:hAnsiTheme="minorHAnsi" w:cs="Arial"/>
          <w:sz w:val="24"/>
          <w:szCs w:val="24"/>
        </w:rPr>
      </w:pPr>
    </w:p>
    <w:p w:rsidR="00B848C1" w:rsidRPr="00725A39" w:rsidRDefault="00B848C1" w:rsidP="00B848C1">
      <w:pPr>
        <w:rPr>
          <w:rFonts w:asciiTheme="minorHAnsi" w:hAnsiTheme="minorHAnsi" w:cs="Arial"/>
          <w:b/>
          <w:sz w:val="24"/>
          <w:szCs w:val="24"/>
        </w:rPr>
      </w:pPr>
      <w:r w:rsidRPr="00725A39">
        <w:rPr>
          <w:rFonts w:asciiTheme="minorHAnsi" w:hAnsiTheme="minorHAnsi" w:cs="Arial"/>
          <w:b/>
          <w:sz w:val="24"/>
          <w:szCs w:val="24"/>
        </w:rPr>
        <w:t>Background t</w:t>
      </w:r>
      <w:r w:rsidR="00B528B1" w:rsidRPr="00725A39">
        <w:rPr>
          <w:rFonts w:asciiTheme="minorHAnsi" w:hAnsiTheme="minorHAnsi" w:cs="Arial"/>
          <w:b/>
          <w:sz w:val="24"/>
          <w:szCs w:val="24"/>
        </w:rPr>
        <w:t>o the grants p</w:t>
      </w:r>
      <w:r w:rsidRPr="00725A39">
        <w:rPr>
          <w:rFonts w:asciiTheme="minorHAnsi" w:hAnsiTheme="minorHAnsi" w:cs="Arial"/>
          <w:b/>
          <w:sz w:val="24"/>
          <w:szCs w:val="24"/>
        </w:rPr>
        <w:t>rogram</w:t>
      </w:r>
      <w:r w:rsidR="00C74FF0">
        <w:rPr>
          <w:rFonts w:asciiTheme="minorHAnsi" w:hAnsiTheme="minorHAnsi" w:cs="Arial"/>
          <w:b/>
          <w:sz w:val="24"/>
          <w:szCs w:val="24"/>
        </w:rPr>
        <w:t>me</w:t>
      </w:r>
    </w:p>
    <w:p w:rsidR="00B848C1" w:rsidRPr="00725A39" w:rsidRDefault="00B848C1" w:rsidP="00B848C1">
      <w:pPr>
        <w:rPr>
          <w:rFonts w:asciiTheme="minorHAnsi" w:hAnsiTheme="minorHAnsi" w:cs="Arial"/>
          <w:sz w:val="24"/>
          <w:szCs w:val="24"/>
        </w:rPr>
      </w:pPr>
    </w:p>
    <w:p w:rsidR="00B848C1" w:rsidRPr="00725A39" w:rsidRDefault="00B848C1" w:rsidP="00B848C1">
      <w:pPr>
        <w:rPr>
          <w:rFonts w:asciiTheme="minorHAnsi" w:hAnsiTheme="minorHAnsi" w:cs="Arial"/>
          <w:sz w:val="24"/>
          <w:szCs w:val="24"/>
        </w:rPr>
      </w:pPr>
      <w:r w:rsidRPr="00725A39">
        <w:rPr>
          <w:rFonts w:asciiTheme="minorHAnsi" w:hAnsiTheme="minorHAnsi" w:cs="Arial"/>
          <w:sz w:val="24"/>
          <w:szCs w:val="24"/>
        </w:rPr>
        <w:t>In 2012 Wales became the first country in the world to legislate for children’s play when the Welsh Government introduced the Play Sufficiency Duty. This duty means that every three years local authorities must complete an assessment of children’</w:t>
      </w:r>
      <w:r w:rsidR="00B528B1" w:rsidRPr="00725A39">
        <w:rPr>
          <w:rFonts w:asciiTheme="minorHAnsi" w:hAnsiTheme="minorHAnsi" w:cs="Arial"/>
          <w:sz w:val="24"/>
          <w:szCs w:val="24"/>
        </w:rPr>
        <w:t>s opportunities for play</w:t>
      </w:r>
      <w:r w:rsidRPr="00725A39">
        <w:rPr>
          <w:rFonts w:asciiTheme="minorHAnsi" w:hAnsiTheme="minorHAnsi" w:cs="Arial"/>
          <w:sz w:val="24"/>
          <w:szCs w:val="24"/>
        </w:rPr>
        <w:t xml:space="preserve"> and then work towards securing sufficient opportunities</w:t>
      </w:r>
      <w:r w:rsidR="00B528B1" w:rsidRPr="00725A39">
        <w:rPr>
          <w:rFonts w:asciiTheme="minorHAnsi" w:hAnsiTheme="minorHAnsi" w:cs="Arial"/>
          <w:sz w:val="24"/>
          <w:szCs w:val="24"/>
        </w:rPr>
        <w:t xml:space="preserve"> for play in their areas so far as is reasonably practicable.</w:t>
      </w:r>
    </w:p>
    <w:p w:rsidR="00B848C1" w:rsidRPr="00725A39" w:rsidRDefault="00B848C1" w:rsidP="00B848C1">
      <w:pPr>
        <w:rPr>
          <w:rFonts w:asciiTheme="minorHAnsi" w:hAnsiTheme="minorHAnsi" w:cs="Arial"/>
          <w:sz w:val="24"/>
          <w:szCs w:val="24"/>
        </w:rPr>
      </w:pPr>
    </w:p>
    <w:p w:rsidR="00B848C1" w:rsidRPr="00725A39" w:rsidRDefault="00B848C1" w:rsidP="00B848C1">
      <w:pPr>
        <w:rPr>
          <w:rFonts w:asciiTheme="minorHAnsi" w:hAnsiTheme="minorHAnsi" w:cs="Arial"/>
          <w:sz w:val="24"/>
          <w:szCs w:val="24"/>
        </w:rPr>
      </w:pPr>
      <w:r w:rsidRPr="00725A39">
        <w:rPr>
          <w:rFonts w:asciiTheme="minorHAnsi" w:hAnsiTheme="minorHAnsi" w:cs="Arial"/>
          <w:sz w:val="24"/>
          <w:szCs w:val="24"/>
        </w:rPr>
        <w:t>This duty was originally introduced on a ‘cost neutral’</w:t>
      </w:r>
      <w:r w:rsidR="00B528B1" w:rsidRPr="00725A39">
        <w:rPr>
          <w:rFonts w:asciiTheme="minorHAnsi" w:hAnsiTheme="minorHAnsi" w:cs="Arial"/>
          <w:sz w:val="24"/>
          <w:szCs w:val="24"/>
        </w:rPr>
        <w:t xml:space="preserve"> basis meaning there were</w:t>
      </w:r>
      <w:r w:rsidRPr="00725A39">
        <w:rPr>
          <w:rFonts w:asciiTheme="minorHAnsi" w:hAnsiTheme="minorHAnsi" w:cs="Arial"/>
          <w:sz w:val="24"/>
          <w:szCs w:val="24"/>
        </w:rPr>
        <w:t xml:space="preserve"> no additional financial resources made available to local authorities to support its implementation. However in </w:t>
      </w:r>
      <w:r w:rsidR="00F6773B" w:rsidRPr="00E7456D">
        <w:rPr>
          <w:rFonts w:asciiTheme="minorHAnsi" w:hAnsiTheme="minorHAnsi" w:cs="Arial"/>
          <w:sz w:val="24"/>
          <w:szCs w:val="24"/>
        </w:rPr>
        <w:t xml:space="preserve">December </w:t>
      </w:r>
      <w:r w:rsidR="006B0890">
        <w:rPr>
          <w:rFonts w:asciiTheme="minorHAnsi" w:hAnsiTheme="minorHAnsi" w:cs="Arial"/>
          <w:sz w:val="24"/>
          <w:szCs w:val="24"/>
        </w:rPr>
        <w:t>2018</w:t>
      </w:r>
      <w:r w:rsidR="00F6773B">
        <w:rPr>
          <w:rFonts w:asciiTheme="minorHAnsi" w:hAnsiTheme="minorHAnsi" w:cs="Arial"/>
          <w:sz w:val="24"/>
          <w:szCs w:val="24"/>
        </w:rPr>
        <w:t xml:space="preserve"> </w:t>
      </w:r>
      <w:r w:rsidRPr="00725A39">
        <w:rPr>
          <w:rFonts w:asciiTheme="minorHAnsi" w:hAnsiTheme="minorHAnsi" w:cs="Arial"/>
          <w:sz w:val="24"/>
          <w:szCs w:val="24"/>
        </w:rPr>
        <w:t>the W</w:t>
      </w:r>
      <w:r w:rsidR="00B528B1" w:rsidRPr="00725A39">
        <w:rPr>
          <w:rFonts w:asciiTheme="minorHAnsi" w:hAnsiTheme="minorHAnsi" w:cs="Arial"/>
          <w:sz w:val="24"/>
          <w:szCs w:val="24"/>
        </w:rPr>
        <w:t xml:space="preserve">elsh Government identified some </w:t>
      </w:r>
      <w:r w:rsidRPr="00725A39">
        <w:rPr>
          <w:rFonts w:asciiTheme="minorHAnsi" w:hAnsiTheme="minorHAnsi" w:cs="Arial"/>
          <w:sz w:val="24"/>
          <w:szCs w:val="24"/>
        </w:rPr>
        <w:t>short term funding to support this work which must</w:t>
      </w:r>
      <w:r w:rsidR="00F6773B">
        <w:rPr>
          <w:rFonts w:asciiTheme="minorHAnsi" w:hAnsiTheme="minorHAnsi" w:cs="Arial"/>
          <w:sz w:val="24"/>
          <w:szCs w:val="24"/>
        </w:rPr>
        <w:t xml:space="preserve"> be spent by the end of the </w:t>
      </w:r>
      <w:r w:rsidR="006B0890">
        <w:rPr>
          <w:rFonts w:asciiTheme="minorHAnsi" w:hAnsiTheme="minorHAnsi" w:cs="Arial"/>
          <w:sz w:val="24"/>
          <w:szCs w:val="24"/>
        </w:rPr>
        <w:t>2018/19</w:t>
      </w:r>
      <w:r w:rsidRPr="00E7456D">
        <w:rPr>
          <w:rFonts w:asciiTheme="minorHAnsi" w:hAnsiTheme="minorHAnsi" w:cs="Arial"/>
          <w:sz w:val="24"/>
          <w:szCs w:val="24"/>
        </w:rPr>
        <w:t xml:space="preserve"> </w:t>
      </w:r>
      <w:r w:rsidRPr="00725A39">
        <w:rPr>
          <w:rFonts w:asciiTheme="minorHAnsi" w:hAnsiTheme="minorHAnsi" w:cs="Arial"/>
          <w:sz w:val="24"/>
          <w:szCs w:val="24"/>
        </w:rPr>
        <w:t>financial year (31</w:t>
      </w:r>
      <w:r w:rsidRPr="00725A39">
        <w:rPr>
          <w:rFonts w:asciiTheme="minorHAnsi" w:hAnsiTheme="minorHAnsi" w:cs="Arial"/>
          <w:sz w:val="24"/>
          <w:szCs w:val="24"/>
          <w:vertAlign w:val="superscript"/>
        </w:rPr>
        <w:t>st</w:t>
      </w:r>
      <w:r w:rsidR="00F6773B">
        <w:rPr>
          <w:rFonts w:asciiTheme="minorHAnsi" w:hAnsiTheme="minorHAnsi" w:cs="Arial"/>
          <w:sz w:val="24"/>
          <w:szCs w:val="24"/>
        </w:rPr>
        <w:t xml:space="preserve"> March </w:t>
      </w:r>
      <w:r w:rsidR="006B0890">
        <w:rPr>
          <w:rFonts w:asciiTheme="minorHAnsi" w:hAnsiTheme="minorHAnsi" w:cs="Arial"/>
          <w:sz w:val="24"/>
          <w:szCs w:val="24"/>
        </w:rPr>
        <w:t>2019</w:t>
      </w:r>
      <w:r w:rsidRPr="00725A39">
        <w:rPr>
          <w:rFonts w:asciiTheme="minorHAnsi" w:hAnsiTheme="minorHAnsi" w:cs="Arial"/>
          <w:sz w:val="24"/>
          <w:szCs w:val="24"/>
        </w:rPr>
        <w:t>).</w:t>
      </w:r>
    </w:p>
    <w:p w:rsidR="00B848C1" w:rsidRPr="00725A39" w:rsidRDefault="00B848C1">
      <w:pPr>
        <w:rPr>
          <w:rFonts w:asciiTheme="minorHAnsi" w:hAnsiTheme="minorHAnsi" w:cs="Arial"/>
          <w:b/>
          <w:sz w:val="24"/>
          <w:szCs w:val="24"/>
        </w:rPr>
      </w:pPr>
    </w:p>
    <w:p w:rsidR="00DC7A93" w:rsidRPr="00725A39" w:rsidRDefault="00DC7A93">
      <w:pPr>
        <w:rPr>
          <w:rFonts w:asciiTheme="minorHAnsi" w:hAnsiTheme="minorHAnsi" w:cs="Arial"/>
          <w:b/>
          <w:sz w:val="24"/>
          <w:szCs w:val="24"/>
        </w:rPr>
      </w:pPr>
      <w:r w:rsidRPr="00725A39">
        <w:rPr>
          <w:rFonts w:asciiTheme="minorHAnsi" w:hAnsiTheme="minorHAnsi" w:cs="Arial"/>
          <w:b/>
          <w:sz w:val="24"/>
          <w:szCs w:val="24"/>
        </w:rPr>
        <w:t>What do we mean by ‘play’?</w:t>
      </w:r>
    </w:p>
    <w:p w:rsidR="00DC7A93" w:rsidRPr="00725A39" w:rsidRDefault="00DC7A93">
      <w:pPr>
        <w:rPr>
          <w:rFonts w:asciiTheme="minorHAnsi" w:hAnsiTheme="minorHAnsi" w:cs="Arial"/>
          <w:b/>
          <w:sz w:val="24"/>
          <w:szCs w:val="24"/>
        </w:rPr>
      </w:pPr>
    </w:p>
    <w:p w:rsidR="00DC7A93" w:rsidRPr="00725A39" w:rsidRDefault="00DC7A93">
      <w:pPr>
        <w:rPr>
          <w:rFonts w:asciiTheme="minorHAnsi" w:hAnsiTheme="minorHAnsi" w:cs="Arial"/>
          <w:sz w:val="24"/>
          <w:szCs w:val="24"/>
        </w:rPr>
      </w:pPr>
      <w:r w:rsidRPr="00725A39">
        <w:rPr>
          <w:rFonts w:asciiTheme="minorHAnsi" w:hAnsiTheme="minorHAnsi" w:cs="Arial"/>
          <w:sz w:val="24"/>
          <w:szCs w:val="24"/>
        </w:rPr>
        <w:t xml:space="preserve">Play is defined by the Welsh Government as ‘freely chosen, personally directed and intrinsically motivated behaviour’, or to put it another way the stuff that children do for their own reasons when they have access to time and space free from adult obligations. Priority for funding will </w:t>
      </w:r>
      <w:r w:rsidR="00B528B1" w:rsidRPr="00725A39">
        <w:rPr>
          <w:rFonts w:asciiTheme="minorHAnsi" w:hAnsiTheme="minorHAnsi" w:cs="Arial"/>
          <w:sz w:val="24"/>
          <w:szCs w:val="24"/>
        </w:rPr>
        <w:t xml:space="preserve">therefore </w:t>
      </w:r>
      <w:r w:rsidRPr="00725A39">
        <w:rPr>
          <w:rFonts w:asciiTheme="minorHAnsi" w:hAnsiTheme="minorHAnsi" w:cs="Arial"/>
          <w:sz w:val="24"/>
          <w:szCs w:val="24"/>
        </w:rPr>
        <w:t>be given to projects that provide children with free access to opportunities for play.</w:t>
      </w:r>
    </w:p>
    <w:p w:rsidR="00DC7A93" w:rsidRPr="00725A39" w:rsidRDefault="00DC7A93">
      <w:pPr>
        <w:rPr>
          <w:rFonts w:asciiTheme="minorHAnsi" w:hAnsiTheme="minorHAnsi" w:cs="Arial"/>
          <w:b/>
          <w:sz w:val="24"/>
          <w:szCs w:val="24"/>
        </w:rPr>
      </w:pPr>
    </w:p>
    <w:p w:rsidR="00C4230C" w:rsidRPr="00725A39" w:rsidRDefault="00C4230C">
      <w:pPr>
        <w:rPr>
          <w:rFonts w:asciiTheme="minorHAnsi" w:hAnsiTheme="minorHAnsi" w:cs="Arial"/>
          <w:b/>
          <w:sz w:val="24"/>
          <w:szCs w:val="24"/>
        </w:rPr>
      </w:pPr>
      <w:r w:rsidRPr="00725A39">
        <w:rPr>
          <w:rFonts w:asciiTheme="minorHAnsi" w:hAnsiTheme="minorHAnsi" w:cs="Arial"/>
          <w:b/>
          <w:sz w:val="24"/>
          <w:szCs w:val="24"/>
        </w:rPr>
        <w:t>Who can apply?</w:t>
      </w:r>
    </w:p>
    <w:p w:rsidR="00C4230C" w:rsidRPr="00725A39" w:rsidRDefault="00C4230C">
      <w:pPr>
        <w:rPr>
          <w:rFonts w:asciiTheme="minorHAnsi" w:hAnsiTheme="minorHAnsi" w:cs="Arial"/>
          <w:sz w:val="24"/>
          <w:szCs w:val="24"/>
        </w:rPr>
      </w:pPr>
    </w:p>
    <w:p w:rsidR="003942DE" w:rsidRPr="00725A39" w:rsidRDefault="003942DE">
      <w:pPr>
        <w:rPr>
          <w:rFonts w:asciiTheme="minorHAnsi" w:hAnsiTheme="minorHAnsi" w:cs="Arial"/>
          <w:sz w:val="24"/>
          <w:szCs w:val="24"/>
        </w:rPr>
      </w:pPr>
      <w:r w:rsidRPr="00725A39">
        <w:rPr>
          <w:rFonts w:asciiTheme="minorHAnsi" w:hAnsiTheme="minorHAnsi" w:cs="Arial"/>
          <w:sz w:val="24"/>
          <w:szCs w:val="24"/>
        </w:rPr>
        <w:t>The grants program</w:t>
      </w:r>
      <w:r w:rsidR="00C74FF0">
        <w:rPr>
          <w:rFonts w:asciiTheme="minorHAnsi" w:hAnsiTheme="minorHAnsi" w:cs="Arial"/>
          <w:sz w:val="24"/>
          <w:szCs w:val="24"/>
        </w:rPr>
        <w:t>me</w:t>
      </w:r>
      <w:r w:rsidRPr="00725A39">
        <w:rPr>
          <w:rFonts w:asciiTheme="minorHAnsi" w:hAnsiTheme="minorHAnsi" w:cs="Arial"/>
          <w:sz w:val="24"/>
          <w:szCs w:val="24"/>
        </w:rPr>
        <w:t xml:space="preserve"> is open to any organisations or groups working with or in support of chil</w:t>
      </w:r>
      <w:r w:rsidR="00C4230C" w:rsidRPr="00725A39">
        <w:rPr>
          <w:rFonts w:asciiTheme="minorHAnsi" w:hAnsiTheme="minorHAnsi" w:cs="Arial"/>
          <w:sz w:val="24"/>
          <w:szCs w:val="24"/>
        </w:rPr>
        <w:t>dren and their play in Wrexham.</w:t>
      </w:r>
    </w:p>
    <w:p w:rsidR="00C4230C" w:rsidRPr="00725A39" w:rsidRDefault="00C4230C">
      <w:pPr>
        <w:rPr>
          <w:rFonts w:asciiTheme="minorHAnsi" w:hAnsiTheme="minorHAnsi" w:cs="Arial"/>
          <w:sz w:val="24"/>
          <w:szCs w:val="24"/>
        </w:rPr>
      </w:pPr>
    </w:p>
    <w:p w:rsidR="00C4230C" w:rsidRPr="00725A39" w:rsidRDefault="00C4230C">
      <w:pPr>
        <w:rPr>
          <w:rFonts w:asciiTheme="minorHAnsi" w:hAnsiTheme="minorHAnsi" w:cs="Arial"/>
          <w:b/>
          <w:sz w:val="24"/>
          <w:szCs w:val="24"/>
        </w:rPr>
      </w:pPr>
      <w:r w:rsidRPr="00725A39">
        <w:rPr>
          <w:rFonts w:asciiTheme="minorHAnsi" w:hAnsiTheme="minorHAnsi" w:cs="Arial"/>
          <w:b/>
          <w:sz w:val="24"/>
          <w:szCs w:val="24"/>
        </w:rPr>
        <w:t>How</w:t>
      </w:r>
      <w:r w:rsidR="00725A39">
        <w:rPr>
          <w:rFonts w:asciiTheme="minorHAnsi" w:hAnsiTheme="minorHAnsi" w:cs="Arial"/>
          <w:b/>
          <w:sz w:val="24"/>
          <w:szCs w:val="24"/>
        </w:rPr>
        <w:t xml:space="preserve"> much can you</w:t>
      </w:r>
      <w:r w:rsidR="00725D8E" w:rsidRPr="00725A39">
        <w:rPr>
          <w:rFonts w:asciiTheme="minorHAnsi" w:hAnsiTheme="minorHAnsi" w:cs="Arial"/>
          <w:b/>
          <w:sz w:val="24"/>
          <w:szCs w:val="24"/>
        </w:rPr>
        <w:t xml:space="preserve"> apply</w:t>
      </w:r>
      <w:r w:rsidRPr="00725A39">
        <w:rPr>
          <w:rFonts w:asciiTheme="minorHAnsi" w:hAnsiTheme="minorHAnsi" w:cs="Arial"/>
          <w:b/>
          <w:sz w:val="24"/>
          <w:szCs w:val="24"/>
        </w:rPr>
        <w:t xml:space="preserve"> for?</w:t>
      </w:r>
    </w:p>
    <w:p w:rsidR="00C4230C" w:rsidRPr="00725A39" w:rsidRDefault="00C4230C">
      <w:pPr>
        <w:rPr>
          <w:rFonts w:asciiTheme="minorHAnsi" w:hAnsiTheme="minorHAnsi" w:cs="Arial"/>
          <w:sz w:val="24"/>
          <w:szCs w:val="24"/>
        </w:rPr>
      </w:pPr>
    </w:p>
    <w:p w:rsidR="00C4230C" w:rsidRPr="00725A39" w:rsidRDefault="00C4230C">
      <w:pPr>
        <w:rPr>
          <w:rFonts w:asciiTheme="minorHAnsi" w:hAnsiTheme="minorHAnsi" w:cs="Arial"/>
          <w:sz w:val="24"/>
          <w:szCs w:val="24"/>
        </w:rPr>
      </w:pPr>
      <w:r w:rsidRPr="00725A39">
        <w:rPr>
          <w:rFonts w:asciiTheme="minorHAnsi" w:hAnsiTheme="minorHAnsi" w:cs="Arial"/>
          <w:sz w:val="24"/>
          <w:szCs w:val="24"/>
        </w:rPr>
        <w:t>Applications can be m</w:t>
      </w:r>
      <w:r w:rsidR="00F6773B">
        <w:rPr>
          <w:rFonts w:asciiTheme="minorHAnsi" w:hAnsiTheme="minorHAnsi" w:cs="Arial"/>
          <w:sz w:val="24"/>
          <w:szCs w:val="24"/>
        </w:rPr>
        <w:t xml:space="preserve">ade for up </w:t>
      </w:r>
      <w:r w:rsidR="00F6773B" w:rsidRPr="00CE5D92">
        <w:rPr>
          <w:rFonts w:asciiTheme="minorHAnsi" w:hAnsiTheme="minorHAnsi" w:cs="Arial"/>
          <w:sz w:val="24"/>
          <w:szCs w:val="24"/>
        </w:rPr>
        <w:t xml:space="preserve">to </w:t>
      </w:r>
      <w:r w:rsidR="006B0890" w:rsidRPr="00CE5D92">
        <w:rPr>
          <w:rFonts w:asciiTheme="minorHAnsi" w:hAnsiTheme="minorHAnsi" w:cs="Arial"/>
          <w:sz w:val="24"/>
          <w:szCs w:val="24"/>
        </w:rPr>
        <w:t>£1,000</w:t>
      </w:r>
      <w:r w:rsidR="00725D8E" w:rsidRPr="00725A39">
        <w:rPr>
          <w:rFonts w:asciiTheme="minorHAnsi" w:hAnsiTheme="minorHAnsi" w:cs="Arial"/>
          <w:sz w:val="24"/>
          <w:szCs w:val="24"/>
        </w:rPr>
        <w:t>,</w:t>
      </w:r>
      <w:r w:rsidRPr="00725A39">
        <w:rPr>
          <w:rFonts w:asciiTheme="minorHAnsi" w:hAnsiTheme="minorHAnsi" w:cs="Arial"/>
          <w:sz w:val="24"/>
          <w:szCs w:val="24"/>
        </w:rPr>
        <w:t xml:space="preserve"> however depending on the demand for funding and the suitability of applications received the WCBC Play Development Team may decide to award projects less or more than initially requested, where appropriate.</w:t>
      </w:r>
    </w:p>
    <w:p w:rsidR="00C4230C" w:rsidRPr="00725A39" w:rsidRDefault="00C4230C">
      <w:pPr>
        <w:rPr>
          <w:rFonts w:asciiTheme="minorHAnsi" w:hAnsiTheme="minorHAnsi" w:cs="Arial"/>
          <w:sz w:val="24"/>
          <w:szCs w:val="24"/>
        </w:rPr>
      </w:pPr>
    </w:p>
    <w:p w:rsidR="009A7C5D" w:rsidRDefault="009A7C5D">
      <w:pPr>
        <w:rPr>
          <w:rFonts w:asciiTheme="minorHAnsi" w:hAnsiTheme="minorHAnsi" w:cs="Arial"/>
          <w:b/>
          <w:sz w:val="24"/>
          <w:szCs w:val="24"/>
        </w:rPr>
      </w:pPr>
    </w:p>
    <w:p w:rsidR="009A7C5D" w:rsidRDefault="009A7C5D">
      <w:pPr>
        <w:rPr>
          <w:rFonts w:asciiTheme="minorHAnsi" w:hAnsiTheme="minorHAnsi" w:cs="Arial"/>
          <w:b/>
          <w:sz w:val="24"/>
          <w:szCs w:val="24"/>
        </w:rPr>
      </w:pPr>
    </w:p>
    <w:p w:rsidR="009A7C5D" w:rsidRDefault="009A7C5D">
      <w:pPr>
        <w:rPr>
          <w:rFonts w:asciiTheme="minorHAnsi" w:hAnsiTheme="minorHAnsi" w:cs="Arial"/>
          <w:b/>
          <w:sz w:val="24"/>
          <w:szCs w:val="24"/>
        </w:rPr>
      </w:pPr>
    </w:p>
    <w:p w:rsidR="009A7C5D" w:rsidRDefault="009A7C5D">
      <w:pPr>
        <w:rPr>
          <w:rFonts w:asciiTheme="minorHAnsi" w:hAnsiTheme="minorHAnsi" w:cs="Arial"/>
          <w:b/>
          <w:sz w:val="24"/>
          <w:szCs w:val="24"/>
        </w:rPr>
      </w:pPr>
    </w:p>
    <w:p w:rsidR="00725D8E" w:rsidRPr="00725A39" w:rsidRDefault="00725A39">
      <w:pPr>
        <w:rPr>
          <w:rFonts w:asciiTheme="minorHAnsi" w:hAnsiTheme="minorHAnsi" w:cs="Arial"/>
          <w:b/>
          <w:sz w:val="24"/>
          <w:szCs w:val="24"/>
        </w:rPr>
      </w:pPr>
      <w:r>
        <w:rPr>
          <w:rFonts w:asciiTheme="minorHAnsi" w:hAnsiTheme="minorHAnsi" w:cs="Arial"/>
          <w:b/>
          <w:sz w:val="24"/>
          <w:szCs w:val="24"/>
        </w:rPr>
        <w:t>When can you</w:t>
      </w:r>
      <w:r w:rsidR="00725D8E" w:rsidRPr="00725A39">
        <w:rPr>
          <w:rFonts w:asciiTheme="minorHAnsi" w:hAnsiTheme="minorHAnsi" w:cs="Arial"/>
          <w:b/>
          <w:sz w:val="24"/>
          <w:szCs w:val="24"/>
        </w:rPr>
        <w:t xml:space="preserve"> apply?</w:t>
      </w:r>
    </w:p>
    <w:p w:rsidR="00725D8E" w:rsidRPr="00725A39" w:rsidRDefault="00725D8E">
      <w:pPr>
        <w:rPr>
          <w:rFonts w:asciiTheme="minorHAnsi" w:hAnsiTheme="minorHAnsi" w:cs="Arial"/>
          <w:sz w:val="24"/>
          <w:szCs w:val="24"/>
        </w:rPr>
      </w:pPr>
      <w:bookmarkStart w:id="0" w:name="_GoBack"/>
      <w:bookmarkEnd w:id="0"/>
    </w:p>
    <w:p w:rsidR="00725D8E" w:rsidRPr="00725A39" w:rsidRDefault="00C4230C">
      <w:pPr>
        <w:rPr>
          <w:rFonts w:asciiTheme="minorHAnsi" w:hAnsiTheme="minorHAnsi" w:cs="Arial"/>
          <w:sz w:val="24"/>
          <w:szCs w:val="24"/>
        </w:rPr>
      </w:pPr>
      <w:r w:rsidRPr="00725A39">
        <w:rPr>
          <w:rFonts w:asciiTheme="minorHAnsi" w:hAnsiTheme="minorHAnsi" w:cs="Arial"/>
          <w:sz w:val="24"/>
          <w:szCs w:val="24"/>
        </w:rPr>
        <w:t>Due to the short time-scales and pressure to get this funding spent</w:t>
      </w:r>
      <w:r w:rsidR="00E7456D">
        <w:rPr>
          <w:rFonts w:asciiTheme="minorHAnsi" w:hAnsiTheme="minorHAnsi" w:cs="Arial"/>
          <w:sz w:val="24"/>
          <w:szCs w:val="24"/>
        </w:rPr>
        <w:t xml:space="preserve">. </w:t>
      </w:r>
      <w:r w:rsidR="000B0D46">
        <w:rPr>
          <w:rFonts w:asciiTheme="minorHAnsi" w:hAnsiTheme="minorHAnsi" w:cs="Arial"/>
          <w:sz w:val="24"/>
          <w:szCs w:val="24"/>
        </w:rPr>
        <w:t>T</w:t>
      </w:r>
      <w:r w:rsidRPr="00725A39">
        <w:rPr>
          <w:rFonts w:asciiTheme="minorHAnsi" w:hAnsiTheme="minorHAnsi" w:cs="Arial"/>
          <w:sz w:val="24"/>
          <w:szCs w:val="24"/>
        </w:rPr>
        <w:t xml:space="preserve">he final deadline for applications will be </w:t>
      </w:r>
      <w:r w:rsidRPr="00CE5D92">
        <w:rPr>
          <w:rFonts w:asciiTheme="minorHAnsi" w:hAnsiTheme="minorHAnsi" w:cs="Arial"/>
          <w:sz w:val="24"/>
          <w:szCs w:val="24"/>
        </w:rPr>
        <w:t xml:space="preserve">Friday </w:t>
      </w:r>
      <w:r w:rsidR="00F6773B" w:rsidRPr="00CE5D92">
        <w:rPr>
          <w:rFonts w:asciiTheme="minorHAnsi" w:hAnsiTheme="minorHAnsi" w:cs="Arial"/>
          <w:sz w:val="24"/>
          <w:szCs w:val="24"/>
        </w:rPr>
        <w:t>2</w:t>
      </w:r>
      <w:r w:rsidR="00CE5D92" w:rsidRPr="00CE5D92">
        <w:rPr>
          <w:rFonts w:asciiTheme="minorHAnsi" w:hAnsiTheme="minorHAnsi" w:cs="Arial"/>
          <w:sz w:val="24"/>
          <w:szCs w:val="24"/>
        </w:rPr>
        <w:t>2</w:t>
      </w:r>
      <w:r w:rsidR="00F6773B" w:rsidRPr="00CE5D92">
        <w:rPr>
          <w:rFonts w:asciiTheme="minorHAnsi" w:hAnsiTheme="minorHAnsi" w:cs="Arial"/>
          <w:sz w:val="24"/>
          <w:szCs w:val="24"/>
        </w:rPr>
        <w:t>nd</w:t>
      </w:r>
      <w:r w:rsidRPr="00CE5D92">
        <w:rPr>
          <w:rFonts w:asciiTheme="minorHAnsi" w:hAnsiTheme="minorHAnsi" w:cs="Arial"/>
          <w:sz w:val="24"/>
          <w:szCs w:val="24"/>
        </w:rPr>
        <w:t xml:space="preserve"> </w:t>
      </w:r>
      <w:r w:rsidR="00CE5D92" w:rsidRPr="00CE5D92">
        <w:rPr>
          <w:rFonts w:asciiTheme="minorHAnsi" w:hAnsiTheme="minorHAnsi" w:cs="Arial"/>
          <w:sz w:val="24"/>
          <w:szCs w:val="24"/>
        </w:rPr>
        <w:t xml:space="preserve">February </w:t>
      </w:r>
      <w:r w:rsidRPr="00CE5D92">
        <w:rPr>
          <w:rFonts w:asciiTheme="minorHAnsi" w:hAnsiTheme="minorHAnsi" w:cs="Arial"/>
          <w:sz w:val="24"/>
          <w:szCs w:val="24"/>
        </w:rPr>
        <w:t>20</w:t>
      </w:r>
      <w:r w:rsidR="00CE5D92" w:rsidRPr="00CE5D92">
        <w:rPr>
          <w:rFonts w:asciiTheme="minorHAnsi" w:hAnsiTheme="minorHAnsi" w:cs="Arial"/>
          <w:sz w:val="24"/>
          <w:szCs w:val="24"/>
        </w:rPr>
        <w:t>19</w:t>
      </w:r>
      <w:r w:rsidR="00CE5D92">
        <w:rPr>
          <w:rFonts w:asciiTheme="minorHAnsi" w:hAnsiTheme="minorHAnsi" w:cs="Arial"/>
          <w:sz w:val="24"/>
          <w:szCs w:val="24"/>
        </w:rPr>
        <w:t xml:space="preserve"> a</w:t>
      </w:r>
      <w:r w:rsidRPr="00725A39">
        <w:rPr>
          <w:rFonts w:asciiTheme="minorHAnsi" w:hAnsiTheme="minorHAnsi" w:cs="Arial"/>
          <w:sz w:val="24"/>
          <w:szCs w:val="24"/>
        </w:rPr>
        <w:t>ny applications received after this date will not be eligible for funding.</w:t>
      </w:r>
      <w:r w:rsidR="00CE5D92">
        <w:rPr>
          <w:rFonts w:asciiTheme="minorHAnsi" w:hAnsiTheme="minorHAnsi" w:cs="Arial"/>
          <w:sz w:val="24"/>
          <w:szCs w:val="24"/>
        </w:rPr>
        <w:t xml:space="preserve"> </w:t>
      </w:r>
    </w:p>
    <w:p w:rsidR="004A069B" w:rsidRDefault="004A069B">
      <w:pPr>
        <w:rPr>
          <w:rFonts w:asciiTheme="minorHAnsi" w:hAnsiTheme="minorHAnsi" w:cs="Arial"/>
          <w:b/>
          <w:sz w:val="24"/>
          <w:szCs w:val="24"/>
        </w:rPr>
      </w:pPr>
    </w:p>
    <w:p w:rsidR="00725D8E" w:rsidRPr="00725A39" w:rsidRDefault="00725D8E">
      <w:pPr>
        <w:rPr>
          <w:rFonts w:asciiTheme="minorHAnsi" w:hAnsiTheme="minorHAnsi" w:cs="Arial"/>
          <w:b/>
          <w:sz w:val="24"/>
          <w:szCs w:val="24"/>
        </w:rPr>
      </w:pPr>
      <w:r w:rsidRPr="00725A39">
        <w:rPr>
          <w:rFonts w:asciiTheme="minorHAnsi" w:hAnsiTheme="minorHAnsi" w:cs="Arial"/>
          <w:b/>
          <w:sz w:val="24"/>
          <w:szCs w:val="24"/>
        </w:rPr>
        <w:t>When does the money need to be spent?</w:t>
      </w:r>
    </w:p>
    <w:p w:rsidR="00725D8E" w:rsidRPr="00725A39" w:rsidRDefault="00725D8E">
      <w:pPr>
        <w:rPr>
          <w:rFonts w:asciiTheme="minorHAnsi" w:hAnsiTheme="minorHAnsi" w:cs="Arial"/>
          <w:sz w:val="24"/>
          <w:szCs w:val="24"/>
        </w:rPr>
      </w:pPr>
    </w:p>
    <w:p w:rsidR="000E79CB" w:rsidRPr="000E79CB" w:rsidRDefault="000E79CB" w:rsidP="000E79CB">
      <w:pPr>
        <w:rPr>
          <w:rFonts w:asciiTheme="minorHAnsi" w:hAnsiTheme="minorHAnsi"/>
          <w:sz w:val="24"/>
          <w:szCs w:val="24"/>
        </w:rPr>
      </w:pPr>
      <w:r w:rsidRPr="000E79CB">
        <w:rPr>
          <w:rFonts w:asciiTheme="minorHAnsi" w:hAnsiTheme="minorHAnsi"/>
          <w:sz w:val="24"/>
          <w:szCs w:val="24"/>
        </w:rPr>
        <w:t>Successful applicants mu</w:t>
      </w:r>
      <w:r>
        <w:rPr>
          <w:rFonts w:asciiTheme="minorHAnsi" w:hAnsiTheme="minorHAnsi"/>
          <w:sz w:val="24"/>
          <w:szCs w:val="24"/>
        </w:rPr>
        <w:t>st meet the objective/s of the grant funding</w:t>
      </w:r>
      <w:r w:rsidRPr="000E79CB">
        <w:rPr>
          <w:rFonts w:asciiTheme="minorHAnsi" w:hAnsiTheme="minorHAnsi"/>
          <w:sz w:val="24"/>
          <w:szCs w:val="24"/>
        </w:rPr>
        <w:t xml:space="preserve"> and this will be monitored by the </w:t>
      </w:r>
      <w:r>
        <w:rPr>
          <w:rFonts w:asciiTheme="minorHAnsi" w:hAnsiTheme="minorHAnsi"/>
          <w:sz w:val="24"/>
          <w:szCs w:val="24"/>
        </w:rPr>
        <w:t>WCBC Play Development T</w:t>
      </w:r>
      <w:r w:rsidRPr="000E79CB">
        <w:rPr>
          <w:rFonts w:asciiTheme="minorHAnsi" w:hAnsiTheme="minorHAnsi"/>
          <w:sz w:val="24"/>
          <w:szCs w:val="24"/>
        </w:rPr>
        <w:t>eam.  Applicants will be required to provide evidence of the expenditure incurred in meeting those objectives.  Failure to provide expenditure evidence or meet the objective</w:t>
      </w:r>
      <w:r>
        <w:rPr>
          <w:rFonts w:asciiTheme="minorHAnsi" w:hAnsiTheme="minorHAnsi"/>
          <w:sz w:val="24"/>
          <w:szCs w:val="24"/>
        </w:rPr>
        <w:t>s</w:t>
      </w:r>
      <w:r w:rsidRPr="000E79CB">
        <w:rPr>
          <w:rFonts w:asciiTheme="minorHAnsi" w:hAnsiTheme="minorHAnsi"/>
          <w:sz w:val="24"/>
          <w:szCs w:val="24"/>
        </w:rPr>
        <w:t xml:space="preserve"> by the requested deadline may mean that the grant will have to be repaid.</w:t>
      </w:r>
    </w:p>
    <w:p w:rsidR="00C4230C" w:rsidRPr="00725A39" w:rsidRDefault="00C4230C">
      <w:pPr>
        <w:rPr>
          <w:rFonts w:asciiTheme="minorHAnsi" w:hAnsiTheme="minorHAnsi" w:cs="Arial"/>
          <w:sz w:val="24"/>
          <w:szCs w:val="24"/>
        </w:rPr>
      </w:pPr>
    </w:p>
    <w:p w:rsidR="00C4230C" w:rsidRPr="00725A39" w:rsidRDefault="00725A39">
      <w:pPr>
        <w:rPr>
          <w:rFonts w:asciiTheme="minorHAnsi" w:hAnsiTheme="minorHAnsi" w:cs="Arial"/>
          <w:b/>
          <w:sz w:val="24"/>
          <w:szCs w:val="24"/>
        </w:rPr>
      </w:pPr>
      <w:r>
        <w:rPr>
          <w:rFonts w:asciiTheme="minorHAnsi" w:hAnsiTheme="minorHAnsi" w:cs="Arial"/>
          <w:b/>
          <w:sz w:val="24"/>
          <w:szCs w:val="24"/>
        </w:rPr>
        <w:t>What can you</w:t>
      </w:r>
      <w:r w:rsidR="00725D8E" w:rsidRPr="00725A39">
        <w:rPr>
          <w:rFonts w:asciiTheme="minorHAnsi" w:hAnsiTheme="minorHAnsi" w:cs="Arial"/>
          <w:b/>
          <w:sz w:val="24"/>
          <w:szCs w:val="24"/>
        </w:rPr>
        <w:t xml:space="preserve"> apply for?</w:t>
      </w:r>
    </w:p>
    <w:p w:rsidR="00725D8E" w:rsidRPr="00725A39" w:rsidRDefault="00725D8E">
      <w:pPr>
        <w:rPr>
          <w:rFonts w:asciiTheme="minorHAnsi" w:hAnsiTheme="minorHAnsi" w:cs="Arial"/>
          <w:sz w:val="24"/>
          <w:szCs w:val="24"/>
        </w:rPr>
      </w:pPr>
    </w:p>
    <w:p w:rsidR="00DC7A93" w:rsidRPr="00725A39" w:rsidRDefault="00DC7A93">
      <w:pPr>
        <w:rPr>
          <w:rFonts w:asciiTheme="minorHAnsi" w:hAnsiTheme="minorHAnsi" w:cs="Arial"/>
          <w:sz w:val="24"/>
          <w:szCs w:val="24"/>
        </w:rPr>
      </w:pPr>
      <w:r w:rsidRPr="00725A39">
        <w:rPr>
          <w:rFonts w:asciiTheme="minorHAnsi" w:hAnsiTheme="minorHAnsi" w:cs="Arial"/>
          <w:sz w:val="24"/>
          <w:szCs w:val="24"/>
        </w:rPr>
        <w:t>Applications must explain how the proposed project</w:t>
      </w:r>
      <w:r w:rsidR="00725D8E" w:rsidRPr="00725A39">
        <w:rPr>
          <w:rFonts w:asciiTheme="minorHAnsi" w:hAnsiTheme="minorHAnsi" w:cs="Arial"/>
          <w:sz w:val="24"/>
          <w:szCs w:val="24"/>
        </w:rPr>
        <w:t xml:space="preserve"> </w:t>
      </w:r>
      <w:r w:rsidRPr="00725A39">
        <w:rPr>
          <w:rFonts w:asciiTheme="minorHAnsi" w:hAnsiTheme="minorHAnsi" w:cs="Arial"/>
          <w:sz w:val="24"/>
          <w:szCs w:val="24"/>
        </w:rPr>
        <w:t xml:space="preserve">will </w:t>
      </w:r>
      <w:r w:rsidR="00725D8E" w:rsidRPr="00725A39">
        <w:rPr>
          <w:rFonts w:asciiTheme="minorHAnsi" w:hAnsiTheme="minorHAnsi" w:cs="Arial"/>
          <w:sz w:val="24"/>
          <w:szCs w:val="24"/>
        </w:rPr>
        <w:t xml:space="preserve">contribute towards one </w:t>
      </w:r>
      <w:r w:rsidRPr="00725A39">
        <w:rPr>
          <w:rFonts w:asciiTheme="minorHAnsi" w:hAnsiTheme="minorHAnsi" w:cs="Arial"/>
          <w:sz w:val="24"/>
          <w:szCs w:val="24"/>
        </w:rPr>
        <w:t xml:space="preserve">or more of the following 12 priorities identified through the Wrexham Play Sufficiency Assessment 2016 (a more detailed explanation of these priorities </w:t>
      </w:r>
      <w:r w:rsidR="00725A39" w:rsidRPr="00725A39">
        <w:rPr>
          <w:rFonts w:asciiTheme="minorHAnsi" w:hAnsiTheme="minorHAnsi" w:cs="Arial"/>
          <w:sz w:val="24"/>
          <w:szCs w:val="24"/>
        </w:rPr>
        <w:t xml:space="preserve">can be found </w:t>
      </w:r>
      <w:r w:rsidR="00133A51">
        <w:rPr>
          <w:rFonts w:asciiTheme="minorHAnsi" w:hAnsiTheme="minorHAnsi" w:cs="Arial"/>
          <w:sz w:val="24"/>
          <w:szCs w:val="24"/>
        </w:rPr>
        <w:t>on pages 17 to 21</w:t>
      </w:r>
      <w:r w:rsidRPr="00725A39">
        <w:rPr>
          <w:rFonts w:asciiTheme="minorHAnsi" w:hAnsiTheme="minorHAnsi" w:cs="Arial"/>
          <w:sz w:val="24"/>
          <w:szCs w:val="24"/>
        </w:rPr>
        <w:t xml:space="preserve"> of the full report</w:t>
      </w:r>
      <w:r w:rsidR="00725A39" w:rsidRPr="00725A39">
        <w:rPr>
          <w:rFonts w:asciiTheme="minorHAnsi" w:hAnsiTheme="minorHAnsi" w:cs="Arial"/>
          <w:sz w:val="24"/>
          <w:szCs w:val="24"/>
        </w:rPr>
        <w:t xml:space="preserve">, available here: </w:t>
      </w:r>
      <w:hyperlink r:id="rId9" w:history="1">
        <w:r w:rsidR="00133A51" w:rsidRPr="00C27C73">
          <w:rPr>
            <w:rStyle w:val="Hyperlink"/>
            <w:rFonts w:asciiTheme="minorHAnsi" w:hAnsiTheme="minorHAnsi" w:cs="Arial"/>
            <w:sz w:val="24"/>
            <w:szCs w:val="24"/>
          </w:rPr>
          <w:t>http://www.wrexham.gov.uk/assets/pdfs/play/play_sufficiency_2016.pdf</w:t>
        </w:r>
      </w:hyperlink>
      <w:r w:rsidR="00133A51">
        <w:rPr>
          <w:rFonts w:asciiTheme="minorHAnsi" w:hAnsiTheme="minorHAnsi" w:cs="Arial"/>
          <w:sz w:val="24"/>
          <w:szCs w:val="24"/>
        </w:rPr>
        <w:t>)</w:t>
      </w:r>
      <w:r w:rsidRPr="00725A39">
        <w:rPr>
          <w:rFonts w:asciiTheme="minorHAnsi" w:hAnsiTheme="minorHAnsi" w:cs="Arial"/>
          <w:sz w:val="24"/>
          <w:szCs w:val="24"/>
        </w:rPr>
        <w:t>:</w:t>
      </w:r>
    </w:p>
    <w:p w:rsidR="002E483D" w:rsidRDefault="002E483D" w:rsidP="002E483D">
      <w:pPr>
        <w:pStyle w:val="Default"/>
      </w:pP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Priority 1: Increase object play-time during term-time</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2: Enhance opportunities for playing in Winter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3: Secure safer streets for play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4: Secure a wider range of spaces for play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5: Secure spaces for play in close proximity to children’s homes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6: Secure and maintain quality play provision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7: Secure a greater range of provision for teenagers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8: Improve children’s subjective experience of time &amp; space in supervised provision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9: Enable parents to identify ways in which they can support children’s play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10: Improve support for disabled and marginalised children </w:t>
      </w:r>
    </w:p>
    <w:p w:rsidR="002E483D" w:rsidRDefault="002E483D" w:rsidP="002E483D">
      <w:pPr>
        <w:pStyle w:val="Default"/>
        <w:numPr>
          <w:ilvl w:val="0"/>
          <w:numId w:val="11"/>
        </w:numPr>
        <w:spacing w:after="37"/>
        <w:rPr>
          <w:rFonts w:ascii="Calibri" w:hAnsi="Calibri" w:cs="Calibri"/>
          <w:sz w:val="23"/>
          <w:szCs w:val="23"/>
        </w:rPr>
      </w:pPr>
      <w:r>
        <w:rPr>
          <w:rFonts w:ascii="Calibri" w:hAnsi="Calibri" w:cs="Calibri"/>
          <w:sz w:val="23"/>
          <w:szCs w:val="23"/>
        </w:rPr>
        <w:t xml:space="preserve">Priority 11: Improve generalised negative attitudes towards teenagers and their play </w:t>
      </w:r>
    </w:p>
    <w:p w:rsidR="002E483D" w:rsidRDefault="002E483D" w:rsidP="002E483D">
      <w:pPr>
        <w:pStyle w:val="Default"/>
        <w:numPr>
          <w:ilvl w:val="0"/>
          <w:numId w:val="11"/>
        </w:numPr>
        <w:rPr>
          <w:rFonts w:ascii="Calibri" w:hAnsi="Calibri" w:cs="Calibri"/>
          <w:sz w:val="23"/>
          <w:szCs w:val="23"/>
        </w:rPr>
      </w:pPr>
      <w:r>
        <w:rPr>
          <w:rFonts w:ascii="Calibri" w:hAnsi="Calibri" w:cs="Calibri"/>
          <w:sz w:val="23"/>
          <w:szCs w:val="23"/>
        </w:rPr>
        <w:t xml:space="preserve">Priority 12: Ensure children have easy access to friends </w:t>
      </w:r>
    </w:p>
    <w:p w:rsidR="002E483D" w:rsidRPr="00725A39" w:rsidRDefault="002E483D">
      <w:pPr>
        <w:rPr>
          <w:rFonts w:asciiTheme="minorHAnsi" w:hAnsiTheme="minorHAnsi" w:cs="Arial"/>
          <w:sz w:val="24"/>
          <w:szCs w:val="24"/>
        </w:rPr>
      </w:pPr>
    </w:p>
    <w:p w:rsidR="008500BC" w:rsidRPr="00E7456D" w:rsidRDefault="008500BC" w:rsidP="008500BC">
      <w:pPr>
        <w:rPr>
          <w:rFonts w:asciiTheme="minorHAnsi" w:hAnsiTheme="minorHAnsi" w:cs="Arial"/>
          <w:sz w:val="24"/>
          <w:szCs w:val="24"/>
        </w:rPr>
      </w:pPr>
      <w:r w:rsidRPr="00E7456D">
        <w:rPr>
          <w:rFonts w:asciiTheme="minorHAnsi" w:hAnsiTheme="minorHAnsi" w:cs="Arial"/>
          <w:sz w:val="24"/>
          <w:szCs w:val="24"/>
        </w:rPr>
        <w:t>Priority for funding will be given to projects that demonstrate an innovative approach to improving conditions for playing</w:t>
      </w:r>
      <w:r w:rsidR="00D97413" w:rsidRPr="00E7456D">
        <w:rPr>
          <w:rFonts w:asciiTheme="minorHAnsi" w:hAnsiTheme="minorHAnsi" w:cs="Arial"/>
          <w:sz w:val="24"/>
          <w:szCs w:val="24"/>
        </w:rPr>
        <w:t xml:space="preserve">, particularly those aimed at encouraging greater tolerance and permission for children to play out and about in their local communities. </w:t>
      </w:r>
      <w:r w:rsidR="008B7826" w:rsidRPr="00E7456D">
        <w:rPr>
          <w:rFonts w:asciiTheme="minorHAnsi" w:hAnsiTheme="minorHAnsi" w:cs="Arial"/>
          <w:sz w:val="24"/>
          <w:szCs w:val="24"/>
        </w:rPr>
        <w:t xml:space="preserve">Successful projects might include playful experiments, simple landscaping, improvements to signage, traffic calming, community events or training. </w:t>
      </w:r>
      <w:r w:rsidRPr="00E7456D">
        <w:rPr>
          <w:rFonts w:asciiTheme="minorHAnsi" w:hAnsiTheme="minorHAnsi" w:cs="Arial"/>
          <w:sz w:val="24"/>
          <w:szCs w:val="24"/>
        </w:rPr>
        <w:t>If you are unsure of what to apply for please contact a member of the Play Devel</w:t>
      </w:r>
      <w:r w:rsidR="008B7826" w:rsidRPr="00E7456D">
        <w:rPr>
          <w:rFonts w:asciiTheme="minorHAnsi" w:hAnsiTheme="minorHAnsi" w:cs="Arial"/>
          <w:sz w:val="24"/>
          <w:szCs w:val="24"/>
        </w:rPr>
        <w:t xml:space="preserve">opment Team to discuss </w:t>
      </w:r>
      <w:r w:rsidRPr="00E7456D">
        <w:rPr>
          <w:rFonts w:asciiTheme="minorHAnsi" w:hAnsiTheme="minorHAnsi" w:cs="Arial"/>
          <w:sz w:val="24"/>
          <w:szCs w:val="24"/>
        </w:rPr>
        <w:t>ideas.</w:t>
      </w:r>
    </w:p>
    <w:p w:rsidR="00DE18A5" w:rsidRPr="00725A39" w:rsidRDefault="00DE18A5">
      <w:pPr>
        <w:rPr>
          <w:rFonts w:asciiTheme="minorHAnsi" w:hAnsiTheme="minorHAnsi" w:cs="Arial"/>
          <w:sz w:val="24"/>
          <w:szCs w:val="24"/>
        </w:rPr>
      </w:pPr>
    </w:p>
    <w:p w:rsidR="009A7C5D" w:rsidRDefault="009A7C5D" w:rsidP="00B848C1">
      <w:pPr>
        <w:rPr>
          <w:rFonts w:asciiTheme="minorHAnsi" w:hAnsiTheme="minorHAnsi" w:cs="Arial"/>
          <w:b/>
          <w:sz w:val="24"/>
          <w:szCs w:val="24"/>
        </w:rPr>
      </w:pPr>
    </w:p>
    <w:p w:rsidR="009A7C5D" w:rsidRDefault="009A7C5D" w:rsidP="00B848C1">
      <w:pPr>
        <w:rPr>
          <w:rFonts w:asciiTheme="minorHAnsi" w:hAnsiTheme="minorHAnsi" w:cs="Arial"/>
          <w:b/>
          <w:sz w:val="24"/>
          <w:szCs w:val="24"/>
        </w:rPr>
      </w:pPr>
    </w:p>
    <w:p w:rsidR="009A7C5D" w:rsidRDefault="009A7C5D" w:rsidP="00B848C1">
      <w:pPr>
        <w:rPr>
          <w:rFonts w:asciiTheme="minorHAnsi" w:hAnsiTheme="minorHAnsi" w:cs="Arial"/>
          <w:b/>
          <w:sz w:val="24"/>
          <w:szCs w:val="24"/>
        </w:rPr>
      </w:pPr>
    </w:p>
    <w:p w:rsidR="00B848C1" w:rsidRPr="00725A39" w:rsidRDefault="00725A39" w:rsidP="00B848C1">
      <w:pPr>
        <w:rPr>
          <w:rFonts w:asciiTheme="minorHAnsi" w:hAnsiTheme="minorHAnsi" w:cs="Arial"/>
          <w:b/>
          <w:sz w:val="24"/>
          <w:szCs w:val="24"/>
        </w:rPr>
      </w:pPr>
      <w:r>
        <w:rPr>
          <w:rFonts w:asciiTheme="minorHAnsi" w:hAnsiTheme="minorHAnsi" w:cs="Arial"/>
          <w:b/>
          <w:sz w:val="24"/>
          <w:szCs w:val="24"/>
        </w:rPr>
        <w:t>Further considerations for a</w:t>
      </w:r>
      <w:r w:rsidR="00B848C1" w:rsidRPr="00725A39">
        <w:rPr>
          <w:rFonts w:asciiTheme="minorHAnsi" w:hAnsiTheme="minorHAnsi" w:cs="Arial"/>
          <w:b/>
          <w:sz w:val="24"/>
          <w:szCs w:val="24"/>
        </w:rPr>
        <w:t>pplications</w:t>
      </w:r>
    </w:p>
    <w:p w:rsidR="00B848C1" w:rsidRPr="00725A39" w:rsidRDefault="00B848C1">
      <w:pPr>
        <w:rPr>
          <w:rFonts w:asciiTheme="minorHAnsi" w:hAnsiTheme="minorHAnsi" w:cs="Arial"/>
          <w:sz w:val="24"/>
          <w:szCs w:val="24"/>
        </w:rPr>
      </w:pPr>
    </w:p>
    <w:p w:rsidR="00B848C1" w:rsidRPr="00725A39" w:rsidRDefault="000A3C3B">
      <w:pPr>
        <w:rPr>
          <w:rFonts w:asciiTheme="minorHAnsi" w:hAnsiTheme="minorHAnsi" w:cs="Arial"/>
          <w:sz w:val="24"/>
          <w:szCs w:val="24"/>
        </w:rPr>
      </w:pPr>
      <w:r w:rsidRPr="00725A39">
        <w:rPr>
          <w:rFonts w:asciiTheme="minorHAnsi" w:hAnsiTheme="minorHAnsi" w:cs="Arial"/>
          <w:sz w:val="24"/>
          <w:szCs w:val="24"/>
        </w:rPr>
        <w:t xml:space="preserve">The application form has been designed to be as simple as possible whilst making sure the Play Development Team has all the information it needs to make a decision on each project. </w:t>
      </w:r>
      <w:r w:rsidR="00B848C1" w:rsidRPr="00725A39">
        <w:rPr>
          <w:rFonts w:asciiTheme="minorHAnsi" w:hAnsiTheme="minorHAnsi" w:cs="Arial"/>
          <w:sz w:val="24"/>
          <w:szCs w:val="24"/>
        </w:rPr>
        <w:t>In addition to the above information, ap</w:t>
      </w:r>
      <w:r w:rsidRPr="00725A39">
        <w:rPr>
          <w:rFonts w:asciiTheme="minorHAnsi" w:hAnsiTheme="minorHAnsi" w:cs="Arial"/>
          <w:sz w:val="24"/>
          <w:szCs w:val="24"/>
        </w:rPr>
        <w:t>plication</w:t>
      </w:r>
      <w:r w:rsidR="00B848C1" w:rsidRPr="00725A39">
        <w:rPr>
          <w:rFonts w:asciiTheme="minorHAnsi" w:hAnsiTheme="minorHAnsi" w:cs="Arial"/>
          <w:sz w:val="24"/>
          <w:szCs w:val="24"/>
        </w:rPr>
        <w:t xml:space="preserve"> </w:t>
      </w:r>
      <w:r w:rsidRPr="00725A39">
        <w:rPr>
          <w:rFonts w:asciiTheme="minorHAnsi" w:hAnsiTheme="minorHAnsi" w:cs="Arial"/>
          <w:sz w:val="24"/>
          <w:szCs w:val="24"/>
        </w:rPr>
        <w:t>forms must</w:t>
      </w:r>
      <w:r w:rsidR="00126BF8">
        <w:rPr>
          <w:rFonts w:asciiTheme="minorHAnsi" w:hAnsiTheme="minorHAnsi" w:cs="Arial"/>
          <w:sz w:val="24"/>
          <w:szCs w:val="24"/>
        </w:rPr>
        <w:t xml:space="preserve"> explain</w:t>
      </w:r>
      <w:r w:rsidR="00B848C1" w:rsidRPr="00725A39">
        <w:rPr>
          <w:rFonts w:asciiTheme="minorHAnsi" w:hAnsiTheme="minorHAnsi" w:cs="Arial"/>
          <w:sz w:val="24"/>
          <w:szCs w:val="24"/>
        </w:rPr>
        <w:t>:</w:t>
      </w:r>
    </w:p>
    <w:p w:rsidR="00D23D6D" w:rsidRPr="00725A39" w:rsidRDefault="00D23D6D">
      <w:pPr>
        <w:pStyle w:val="BodyText3"/>
        <w:rPr>
          <w:rFonts w:asciiTheme="minorHAnsi" w:hAnsiTheme="minorHAnsi" w:cs="Arial"/>
          <w:szCs w:val="24"/>
        </w:rPr>
      </w:pPr>
    </w:p>
    <w:p w:rsidR="00BD65EF" w:rsidRPr="00BD65EF" w:rsidRDefault="00BD65EF" w:rsidP="000A3C3B">
      <w:pPr>
        <w:pStyle w:val="BodyText3"/>
        <w:numPr>
          <w:ilvl w:val="0"/>
          <w:numId w:val="10"/>
        </w:numPr>
        <w:rPr>
          <w:rFonts w:asciiTheme="minorHAnsi" w:hAnsiTheme="minorHAnsi" w:cs="Arial"/>
          <w:szCs w:val="24"/>
        </w:rPr>
      </w:pPr>
      <w:r>
        <w:rPr>
          <w:rFonts w:asciiTheme="minorHAnsi" w:hAnsiTheme="minorHAnsi"/>
          <w:b/>
          <w:szCs w:val="24"/>
        </w:rPr>
        <w:t>W</w:t>
      </w:r>
      <w:r w:rsidRPr="008B40E8">
        <w:rPr>
          <w:rFonts w:asciiTheme="minorHAnsi" w:hAnsiTheme="minorHAnsi"/>
          <w:b/>
          <w:szCs w:val="24"/>
        </w:rPr>
        <w:t xml:space="preserve">hat </w:t>
      </w:r>
      <w:r>
        <w:rPr>
          <w:rFonts w:asciiTheme="minorHAnsi" w:hAnsiTheme="minorHAnsi"/>
          <w:b/>
          <w:szCs w:val="24"/>
        </w:rPr>
        <w:t xml:space="preserve">the project </w:t>
      </w:r>
      <w:r w:rsidR="00126BF8">
        <w:rPr>
          <w:rFonts w:asciiTheme="minorHAnsi" w:hAnsiTheme="minorHAnsi"/>
          <w:b/>
          <w:szCs w:val="24"/>
        </w:rPr>
        <w:t xml:space="preserve">will </w:t>
      </w:r>
      <w:r>
        <w:rPr>
          <w:rFonts w:asciiTheme="minorHAnsi" w:hAnsiTheme="minorHAnsi"/>
          <w:b/>
          <w:szCs w:val="24"/>
        </w:rPr>
        <w:t xml:space="preserve">actually do – </w:t>
      </w:r>
      <w:r w:rsidRPr="00BD65EF">
        <w:rPr>
          <w:rFonts w:asciiTheme="minorHAnsi" w:hAnsiTheme="minorHAnsi"/>
          <w:szCs w:val="24"/>
        </w:rPr>
        <w:t>wha</w:t>
      </w:r>
      <w:r>
        <w:rPr>
          <w:rFonts w:asciiTheme="minorHAnsi" w:hAnsiTheme="minorHAnsi"/>
          <w:szCs w:val="24"/>
        </w:rPr>
        <w:t xml:space="preserve">t </w:t>
      </w:r>
      <w:r w:rsidRPr="00BD65EF">
        <w:rPr>
          <w:rFonts w:asciiTheme="minorHAnsi" w:hAnsiTheme="minorHAnsi"/>
          <w:szCs w:val="24"/>
        </w:rPr>
        <w:t xml:space="preserve">the money </w:t>
      </w:r>
      <w:r>
        <w:rPr>
          <w:rFonts w:asciiTheme="minorHAnsi" w:hAnsiTheme="minorHAnsi"/>
          <w:szCs w:val="24"/>
        </w:rPr>
        <w:t xml:space="preserve">will </w:t>
      </w:r>
      <w:r w:rsidRPr="00BD65EF">
        <w:rPr>
          <w:rFonts w:asciiTheme="minorHAnsi" w:hAnsiTheme="minorHAnsi"/>
          <w:szCs w:val="24"/>
        </w:rPr>
        <w:t>be used for</w:t>
      </w:r>
      <w:r>
        <w:rPr>
          <w:rFonts w:asciiTheme="minorHAnsi" w:hAnsiTheme="minorHAnsi"/>
          <w:szCs w:val="24"/>
        </w:rPr>
        <w:t>.</w:t>
      </w:r>
      <w:r>
        <w:rPr>
          <w:rFonts w:asciiTheme="minorHAnsi" w:hAnsiTheme="minorHAnsi"/>
          <w:b/>
          <w:szCs w:val="24"/>
        </w:rPr>
        <w:t xml:space="preserve"> </w:t>
      </w:r>
    </w:p>
    <w:p w:rsidR="00BD65EF" w:rsidRPr="00BD65EF" w:rsidRDefault="00BD65EF" w:rsidP="000A3C3B">
      <w:pPr>
        <w:pStyle w:val="BodyText3"/>
        <w:numPr>
          <w:ilvl w:val="0"/>
          <w:numId w:val="10"/>
        </w:numPr>
        <w:rPr>
          <w:rFonts w:asciiTheme="minorHAnsi" w:hAnsiTheme="minorHAnsi" w:cs="Arial"/>
          <w:szCs w:val="24"/>
        </w:rPr>
      </w:pPr>
      <w:r>
        <w:rPr>
          <w:rFonts w:asciiTheme="minorHAnsi" w:hAnsiTheme="minorHAnsi"/>
          <w:b/>
          <w:szCs w:val="24"/>
        </w:rPr>
        <w:t>W</w:t>
      </w:r>
      <w:r w:rsidRPr="008B40E8">
        <w:rPr>
          <w:rFonts w:asciiTheme="minorHAnsi" w:hAnsiTheme="minorHAnsi"/>
          <w:b/>
          <w:szCs w:val="24"/>
        </w:rPr>
        <w:t>ho will</w:t>
      </w:r>
      <w:r>
        <w:rPr>
          <w:rFonts w:asciiTheme="minorHAnsi" w:hAnsiTheme="minorHAnsi"/>
          <w:b/>
          <w:szCs w:val="24"/>
        </w:rPr>
        <w:t xml:space="preserve"> benefit – </w:t>
      </w:r>
      <w:r w:rsidRPr="00BD65EF">
        <w:rPr>
          <w:rFonts w:asciiTheme="minorHAnsi" w:hAnsiTheme="minorHAnsi"/>
          <w:szCs w:val="24"/>
        </w:rPr>
        <w:t>including the target age range (if there is one)</w:t>
      </w:r>
      <w:r>
        <w:rPr>
          <w:rFonts w:asciiTheme="minorHAnsi" w:hAnsiTheme="minorHAnsi"/>
          <w:szCs w:val="24"/>
        </w:rPr>
        <w:t>.</w:t>
      </w:r>
    </w:p>
    <w:p w:rsidR="00BD65EF" w:rsidRPr="00BD65EF" w:rsidRDefault="00BD65EF" w:rsidP="000A3C3B">
      <w:pPr>
        <w:pStyle w:val="BodyText3"/>
        <w:numPr>
          <w:ilvl w:val="0"/>
          <w:numId w:val="10"/>
        </w:numPr>
        <w:rPr>
          <w:rFonts w:asciiTheme="minorHAnsi" w:hAnsiTheme="minorHAnsi" w:cs="Arial"/>
          <w:szCs w:val="24"/>
        </w:rPr>
      </w:pPr>
      <w:r>
        <w:rPr>
          <w:rFonts w:asciiTheme="minorHAnsi" w:hAnsiTheme="minorHAnsi"/>
          <w:b/>
          <w:szCs w:val="24"/>
        </w:rPr>
        <w:t>W</w:t>
      </w:r>
      <w:r w:rsidRPr="008B40E8">
        <w:rPr>
          <w:rFonts w:asciiTheme="minorHAnsi" w:hAnsiTheme="minorHAnsi"/>
          <w:b/>
          <w:szCs w:val="24"/>
        </w:rPr>
        <w:t>hen</w:t>
      </w:r>
      <w:r>
        <w:rPr>
          <w:rFonts w:asciiTheme="minorHAnsi" w:hAnsiTheme="minorHAnsi"/>
          <w:b/>
          <w:szCs w:val="24"/>
        </w:rPr>
        <w:t xml:space="preserve"> the project will take place </w:t>
      </w:r>
      <w:r w:rsidRPr="00BD65EF">
        <w:rPr>
          <w:rFonts w:asciiTheme="minorHAnsi" w:hAnsiTheme="minorHAnsi"/>
          <w:szCs w:val="24"/>
        </w:rPr>
        <w:t>–</w:t>
      </w:r>
      <w:r>
        <w:rPr>
          <w:rFonts w:asciiTheme="minorHAnsi" w:hAnsiTheme="minorHAnsi"/>
          <w:szCs w:val="24"/>
        </w:rPr>
        <w:t xml:space="preserve"> </w:t>
      </w:r>
      <w:r w:rsidRPr="00BD65EF">
        <w:rPr>
          <w:rFonts w:asciiTheme="minorHAnsi" w:hAnsiTheme="minorHAnsi"/>
          <w:szCs w:val="24"/>
        </w:rPr>
        <w:t>the time-scales involve</w:t>
      </w:r>
      <w:r>
        <w:rPr>
          <w:rFonts w:asciiTheme="minorHAnsi" w:hAnsiTheme="minorHAnsi"/>
          <w:szCs w:val="24"/>
        </w:rPr>
        <w:t>d and when will it be completed.</w:t>
      </w:r>
    </w:p>
    <w:p w:rsidR="00BD65EF" w:rsidRDefault="00BD65EF" w:rsidP="000A3C3B">
      <w:pPr>
        <w:pStyle w:val="BodyText3"/>
        <w:numPr>
          <w:ilvl w:val="0"/>
          <w:numId w:val="10"/>
        </w:numPr>
        <w:rPr>
          <w:rFonts w:asciiTheme="minorHAnsi" w:hAnsiTheme="minorHAnsi" w:cs="Arial"/>
          <w:szCs w:val="24"/>
        </w:rPr>
      </w:pPr>
      <w:r w:rsidRPr="00BD65EF">
        <w:rPr>
          <w:rFonts w:asciiTheme="minorHAnsi" w:hAnsiTheme="minorHAnsi"/>
          <w:b/>
          <w:szCs w:val="24"/>
        </w:rPr>
        <w:t>Where the project will take place</w:t>
      </w:r>
      <w:r w:rsidRPr="00BD65EF">
        <w:rPr>
          <w:rFonts w:asciiTheme="minorHAnsi" w:hAnsiTheme="minorHAnsi"/>
          <w:szCs w:val="24"/>
        </w:rPr>
        <w:t xml:space="preserve"> -</w:t>
      </w:r>
      <w:r w:rsidRPr="00BD65EF">
        <w:rPr>
          <w:rFonts w:asciiTheme="minorHAnsi" w:hAnsiTheme="minorHAnsi"/>
          <w:b/>
          <w:szCs w:val="24"/>
        </w:rPr>
        <w:t xml:space="preserve"> </w:t>
      </w:r>
      <w:r w:rsidRPr="00BD65EF">
        <w:rPr>
          <w:rFonts w:asciiTheme="minorHAnsi" w:hAnsiTheme="minorHAnsi" w:cs="Arial"/>
          <w:szCs w:val="24"/>
        </w:rPr>
        <w:t>t</w:t>
      </w:r>
      <w:r w:rsidR="000A3C3B" w:rsidRPr="00BD65EF">
        <w:rPr>
          <w:rFonts w:asciiTheme="minorHAnsi" w:hAnsiTheme="minorHAnsi" w:cs="Arial"/>
          <w:szCs w:val="24"/>
        </w:rPr>
        <w:t xml:space="preserve">he target </w:t>
      </w:r>
      <w:r w:rsidRPr="00BD65EF">
        <w:rPr>
          <w:rFonts w:asciiTheme="minorHAnsi" w:hAnsiTheme="minorHAnsi" w:cs="Arial"/>
          <w:szCs w:val="24"/>
        </w:rPr>
        <w:t>community (if there is one)</w:t>
      </w:r>
    </w:p>
    <w:p w:rsidR="00BD65EF" w:rsidRPr="00BD65EF" w:rsidRDefault="00BD65EF" w:rsidP="000A3C3B">
      <w:pPr>
        <w:pStyle w:val="BodyText3"/>
        <w:numPr>
          <w:ilvl w:val="0"/>
          <w:numId w:val="10"/>
        </w:numPr>
        <w:rPr>
          <w:rFonts w:asciiTheme="minorHAnsi" w:hAnsiTheme="minorHAnsi" w:cs="Arial"/>
          <w:szCs w:val="24"/>
        </w:rPr>
      </w:pPr>
      <w:r>
        <w:rPr>
          <w:rFonts w:asciiTheme="minorHAnsi" w:hAnsiTheme="minorHAnsi"/>
          <w:b/>
          <w:szCs w:val="24"/>
        </w:rPr>
        <w:t>H</w:t>
      </w:r>
      <w:r w:rsidRPr="00BD65EF">
        <w:rPr>
          <w:rFonts w:asciiTheme="minorHAnsi" w:hAnsiTheme="minorHAnsi"/>
          <w:b/>
          <w:szCs w:val="24"/>
        </w:rPr>
        <w:t xml:space="preserve">ow awareness of the project will be raised within the local community </w:t>
      </w:r>
      <w:r>
        <w:rPr>
          <w:rFonts w:asciiTheme="minorHAnsi" w:hAnsiTheme="minorHAnsi"/>
          <w:b/>
          <w:szCs w:val="24"/>
        </w:rPr>
        <w:t>–</w:t>
      </w:r>
      <w:r w:rsidRPr="00BD65EF">
        <w:rPr>
          <w:rFonts w:asciiTheme="minorHAnsi" w:hAnsiTheme="minorHAnsi"/>
          <w:b/>
          <w:szCs w:val="24"/>
        </w:rPr>
        <w:t xml:space="preserve"> </w:t>
      </w:r>
      <w:r w:rsidRPr="00BD65EF">
        <w:rPr>
          <w:rFonts w:asciiTheme="minorHAnsi" w:hAnsiTheme="minorHAnsi"/>
          <w:szCs w:val="24"/>
        </w:rPr>
        <w:t>all successful projects should be celebrated locally and applications should identify how the project will be publicised.</w:t>
      </w:r>
    </w:p>
    <w:p w:rsidR="00126BF8" w:rsidRPr="00725A39" w:rsidRDefault="00126BF8">
      <w:pPr>
        <w:pStyle w:val="BodyText"/>
        <w:tabs>
          <w:tab w:val="left" w:pos="360"/>
        </w:tabs>
        <w:rPr>
          <w:rFonts w:asciiTheme="minorHAnsi" w:hAnsiTheme="minorHAnsi" w:cs="Arial"/>
          <w:sz w:val="24"/>
          <w:szCs w:val="24"/>
        </w:rPr>
      </w:pPr>
    </w:p>
    <w:p w:rsidR="003820E0" w:rsidRDefault="00463941">
      <w:pPr>
        <w:pStyle w:val="BodyText"/>
        <w:tabs>
          <w:tab w:val="left" w:pos="360"/>
        </w:tabs>
        <w:rPr>
          <w:rFonts w:asciiTheme="minorHAnsi" w:hAnsiTheme="minorHAnsi" w:cs="Arial"/>
          <w:b/>
          <w:sz w:val="24"/>
          <w:szCs w:val="24"/>
        </w:rPr>
      </w:pPr>
      <w:r>
        <w:rPr>
          <w:rFonts w:asciiTheme="minorHAnsi" w:hAnsiTheme="minorHAnsi" w:cs="Arial"/>
          <w:b/>
          <w:sz w:val="24"/>
          <w:szCs w:val="24"/>
        </w:rPr>
        <w:t>Submitting your application</w:t>
      </w:r>
    </w:p>
    <w:p w:rsidR="00463941" w:rsidRDefault="00463941">
      <w:pPr>
        <w:pStyle w:val="BodyText"/>
        <w:tabs>
          <w:tab w:val="left" w:pos="360"/>
        </w:tabs>
        <w:rPr>
          <w:rFonts w:asciiTheme="minorHAnsi" w:hAnsiTheme="minorHAnsi" w:cs="Arial"/>
          <w:b/>
          <w:sz w:val="24"/>
          <w:szCs w:val="24"/>
        </w:rPr>
      </w:pPr>
    </w:p>
    <w:p w:rsidR="00463941" w:rsidRPr="00463941" w:rsidRDefault="00463941">
      <w:pPr>
        <w:pStyle w:val="BodyText"/>
        <w:tabs>
          <w:tab w:val="left" w:pos="360"/>
        </w:tabs>
        <w:rPr>
          <w:rFonts w:asciiTheme="minorHAnsi" w:hAnsiTheme="minorHAnsi" w:cs="Arial"/>
          <w:sz w:val="24"/>
          <w:szCs w:val="24"/>
        </w:rPr>
      </w:pPr>
      <w:r w:rsidRPr="00463941">
        <w:rPr>
          <w:rFonts w:asciiTheme="minorHAnsi" w:hAnsiTheme="minorHAnsi" w:cs="Arial"/>
          <w:sz w:val="24"/>
          <w:szCs w:val="24"/>
        </w:rPr>
        <w:t xml:space="preserve">Please send an electronic version of your completed application to </w:t>
      </w:r>
      <w:hyperlink r:id="rId10" w:history="1">
        <w:r w:rsidR="00E7456D" w:rsidRPr="00675722">
          <w:rPr>
            <w:rStyle w:val="Hyperlink"/>
            <w:rFonts w:asciiTheme="minorHAnsi" w:hAnsiTheme="minorHAnsi" w:cs="Arial"/>
            <w:sz w:val="24"/>
            <w:szCs w:val="24"/>
          </w:rPr>
          <w:t>play@wrexham.gov.uk</w:t>
        </w:r>
      </w:hyperlink>
      <w:r w:rsidRPr="00463941">
        <w:rPr>
          <w:rFonts w:asciiTheme="minorHAnsi" w:hAnsiTheme="minorHAnsi" w:cs="Arial"/>
          <w:sz w:val="24"/>
          <w:szCs w:val="24"/>
        </w:rPr>
        <w:t xml:space="preserve">, followed by a signed paper copy to: </w:t>
      </w:r>
      <w:r w:rsidRPr="00E7456D">
        <w:rPr>
          <w:rFonts w:asciiTheme="minorHAnsi" w:hAnsiTheme="minorHAnsi" w:cs="Arial"/>
          <w:sz w:val="24"/>
          <w:szCs w:val="24"/>
        </w:rPr>
        <w:t xml:space="preserve">WCBC Play Development Team, </w:t>
      </w:r>
      <w:r w:rsidR="00F6773B" w:rsidRPr="00E7456D">
        <w:rPr>
          <w:rFonts w:asciiTheme="minorHAnsi" w:hAnsiTheme="minorHAnsi" w:cs="Arial"/>
          <w:sz w:val="24"/>
          <w:szCs w:val="24"/>
        </w:rPr>
        <w:t>Ruabon</w:t>
      </w:r>
      <w:r w:rsidRPr="00E7456D">
        <w:rPr>
          <w:rFonts w:asciiTheme="minorHAnsi" w:hAnsiTheme="minorHAnsi" w:cs="Arial"/>
          <w:sz w:val="24"/>
          <w:szCs w:val="24"/>
        </w:rPr>
        <w:t xml:space="preserve"> Centre of Excellence, </w:t>
      </w:r>
      <w:r w:rsidR="00E7456D">
        <w:rPr>
          <w:rFonts w:asciiTheme="minorHAnsi" w:hAnsiTheme="minorHAnsi" w:cs="Arial"/>
          <w:sz w:val="24"/>
          <w:szCs w:val="24"/>
        </w:rPr>
        <w:t xml:space="preserve">Stanley Grove, Ruabon, </w:t>
      </w:r>
      <w:r w:rsidR="000B0D46" w:rsidRPr="00E7456D">
        <w:rPr>
          <w:rFonts w:asciiTheme="minorHAnsi" w:hAnsiTheme="minorHAnsi" w:cs="Arial"/>
          <w:sz w:val="24"/>
          <w:szCs w:val="24"/>
        </w:rPr>
        <w:t xml:space="preserve">Wrexham. </w:t>
      </w:r>
      <w:r w:rsidR="00F6773B" w:rsidRPr="00E7456D">
        <w:rPr>
          <w:rFonts w:asciiTheme="minorHAnsi" w:hAnsiTheme="minorHAnsi" w:cs="Arial"/>
          <w:sz w:val="24"/>
          <w:szCs w:val="24"/>
        </w:rPr>
        <w:t>LL14 6AH</w:t>
      </w:r>
      <w:r w:rsidRPr="00E7456D">
        <w:rPr>
          <w:rFonts w:asciiTheme="minorHAnsi" w:hAnsiTheme="minorHAnsi" w:cs="Arial"/>
          <w:sz w:val="24"/>
          <w:szCs w:val="24"/>
        </w:rPr>
        <w:t>.</w:t>
      </w:r>
    </w:p>
    <w:p w:rsidR="003820E0" w:rsidRDefault="003820E0">
      <w:pPr>
        <w:pStyle w:val="BodyText"/>
        <w:tabs>
          <w:tab w:val="left" w:pos="360"/>
        </w:tabs>
        <w:rPr>
          <w:rFonts w:asciiTheme="minorHAnsi" w:hAnsiTheme="minorHAnsi" w:cs="Arial"/>
          <w:b/>
          <w:sz w:val="24"/>
          <w:szCs w:val="24"/>
        </w:rPr>
      </w:pPr>
    </w:p>
    <w:p w:rsidR="00D23D6D" w:rsidRPr="00725A39" w:rsidRDefault="00B848C1">
      <w:pPr>
        <w:pStyle w:val="BodyText"/>
        <w:tabs>
          <w:tab w:val="left" w:pos="360"/>
        </w:tabs>
        <w:rPr>
          <w:rFonts w:asciiTheme="minorHAnsi" w:hAnsiTheme="minorHAnsi" w:cs="Arial"/>
          <w:sz w:val="24"/>
          <w:szCs w:val="24"/>
        </w:rPr>
      </w:pPr>
      <w:r w:rsidRPr="00725A39">
        <w:rPr>
          <w:rFonts w:asciiTheme="minorHAnsi" w:hAnsiTheme="minorHAnsi" w:cs="Arial"/>
          <w:b/>
          <w:sz w:val="24"/>
          <w:szCs w:val="24"/>
        </w:rPr>
        <w:t xml:space="preserve">Terms and </w:t>
      </w:r>
      <w:r w:rsidR="00725A39">
        <w:rPr>
          <w:rFonts w:asciiTheme="minorHAnsi" w:hAnsiTheme="minorHAnsi" w:cs="Arial"/>
          <w:b/>
          <w:sz w:val="24"/>
          <w:szCs w:val="24"/>
        </w:rPr>
        <w:t>c</w:t>
      </w:r>
      <w:r w:rsidRPr="00725A39">
        <w:rPr>
          <w:rFonts w:asciiTheme="minorHAnsi" w:hAnsiTheme="minorHAnsi" w:cs="Arial"/>
          <w:b/>
          <w:sz w:val="24"/>
          <w:szCs w:val="24"/>
        </w:rPr>
        <w:t xml:space="preserve">onditions </w:t>
      </w:r>
      <w:r w:rsidR="00725A39">
        <w:rPr>
          <w:rFonts w:asciiTheme="minorHAnsi" w:hAnsiTheme="minorHAnsi" w:cs="Arial"/>
          <w:b/>
          <w:sz w:val="24"/>
          <w:szCs w:val="24"/>
        </w:rPr>
        <w:t>of f</w:t>
      </w:r>
      <w:r w:rsidR="00D23D6D" w:rsidRPr="00725A39">
        <w:rPr>
          <w:rFonts w:asciiTheme="minorHAnsi" w:hAnsiTheme="minorHAnsi" w:cs="Arial"/>
          <w:b/>
          <w:sz w:val="24"/>
          <w:szCs w:val="24"/>
        </w:rPr>
        <w:t>unding</w:t>
      </w:r>
    </w:p>
    <w:p w:rsidR="00D23D6D" w:rsidRPr="00725A39" w:rsidRDefault="00D23D6D">
      <w:pPr>
        <w:pStyle w:val="BodyText"/>
        <w:tabs>
          <w:tab w:val="left" w:pos="360"/>
        </w:tabs>
        <w:rPr>
          <w:rFonts w:asciiTheme="minorHAnsi" w:hAnsiTheme="minorHAnsi" w:cs="Arial"/>
          <w:sz w:val="24"/>
          <w:szCs w:val="24"/>
          <w:u w:val="single"/>
        </w:rPr>
      </w:pPr>
    </w:p>
    <w:p w:rsidR="00D23D6D" w:rsidRPr="00725A39" w:rsidRDefault="00D23D6D">
      <w:pPr>
        <w:pStyle w:val="BodyText"/>
        <w:tabs>
          <w:tab w:val="left" w:pos="360"/>
        </w:tabs>
        <w:rPr>
          <w:rFonts w:asciiTheme="minorHAnsi" w:hAnsiTheme="minorHAnsi" w:cs="Arial"/>
          <w:sz w:val="24"/>
          <w:szCs w:val="24"/>
        </w:rPr>
      </w:pPr>
      <w:r w:rsidRPr="00725A39">
        <w:rPr>
          <w:rFonts w:asciiTheme="minorHAnsi" w:hAnsiTheme="minorHAnsi" w:cs="Arial"/>
          <w:sz w:val="24"/>
          <w:szCs w:val="24"/>
        </w:rPr>
        <w:t xml:space="preserve">If your application is successful you will </w:t>
      </w:r>
      <w:r w:rsidR="00F328DD">
        <w:rPr>
          <w:rFonts w:asciiTheme="minorHAnsi" w:hAnsiTheme="minorHAnsi" w:cs="Arial"/>
          <w:sz w:val="24"/>
          <w:szCs w:val="24"/>
        </w:rPr>
        <w:t xml:space="preserve">then </w:t>
      </w:r>
      <w:r w:rsidRPr="00725A39">
        <w:rPr>
          <w:rFonts w:asciiTheme="minorHAnsi" w:hAnsiTheme="minorHAnsi" w:cs="Arial"/>
          <w:sz w:val="24"/>
          <w:szCs w:val="24"/>
        </w:rPr>
        <w:t xml:space="preserve">be required to agree to </w:t>
      </w:r>
      <w:r w:rsidR="00725A39" w:rsidRPr="00725A39">
        <w:rPr>
          <w:rFonts w:asciiTheme="minorHAnsi" w:hAnsiTheme="minorHAnsi" w:cs="Arial"/>
          <w:sz w:val="24"/>
          <w:szCs w:val="24"/>
        </w:rPr>
        <w:t>the Wrexham Play Sufficiency Grant Terms and Conditions</w:t>
      </w:r>
      <w:r w:rsidR="00F36515">
        <w:rPr>
          <w:rFonts w:asciiTheme="minorHAnsi" w:hAnsiTheme="minorHAnsi" w:cs="Arial"/>
          <w:color w:val="FF0000"/>
          <w:sz w:val="24"/>
          <w:szCs w:val="24"/>
        </w:rPr>
        <w:t>.</w:t>
      </w:r>
    </w:p>
    <w:p w:rsidR="00D23D6D" w:rsidRPr="00725A39" w:rsidRDefault="00D23D6D">
      <w:pPr>
        <w:rPr>
          <w:rFonts w:asciiTheme="minorHAnsi" w:hAnsiTheme="minorHAnsi" w:cs="Arial"/>
          <w:sz w:val="24"/>
          <w:szCs w:val="24"/>
        </w:rPr>
      </w:pPr>
    </w:p>
    <w:p w:rsidR="00B848C1" w:rsidRPr="00725A39" w:rsidRDefault="00725A39">
      <w:pPr>
        <w:rPr>
          <w:rFonts w:asciiTheme="minorHAnsi" w:hAnsiTheme="minorHAnsi" w:cs="Arial"/>
          <w:b/>
          <w:sz w:val="24"/>
          <w:szCs w:val="24"/>
        </w:rPr>
      </w:pPr>
      <w:r>
        <w:rPr>
          <w:rFonts w:asciiTheme="minorHAnsi" w:hAnsiTheme="minorHAnsi" w:cs="Arial"/>
          <w:b/>
          <w:sz w:val="24"/>
          <w:szCs w:val="24"/>
        </w:rPr>
        <w:t>Further i</w:t>
      </w:r>
      <w:r w:rsidR="00B848C1" w:rsidRPr="00725A39">
        <w:rPr>
          <w:rFonts w:asciiTheme="minorHAnsi" w:hAnsiTheme="minorHAnsi" w:cs="Arial"/>
          <w:b/>
          <w:sz w:val="24"/>
          <w:szCs w:val="24"/>
        </w:rPr>
        <w:t>nformation</w:t>
      </w:r>
    </w:p>
    <w:p w:rsidR="00B848C1" w:rsidRPr="00725A39" w:rsidRDefault="00B848C1">
      <w:pPr>
        <w:rPr>
          <w:rFonts w:asciiTheme="minorHAnsi" w:hAnsiTheme="minorHAnsi" w:cs="Arial"/>
          <w:sz w:val="24"/>
          <w:szCs w:val="24"/>
        </w:rPr>
      </w:pPr>
    </w:p>
    <w:p w:rsidR="00D23D6D" w:rsidRPr="00725A39" w:rsidRDefault="00D23D6D">
      <w:pPr>
        <w:rPr>
          <w:rFonts w:asciiTheme="minorHAnsi" w:hAnsiTheme="minorHAnsi" w:cs="Arial"/>
          <w:sz w:val="24"/>
          <w:szCs w:val="24"/>
        </w:rPr>
      </w:pPr>
      <w:r w:rsidRPr="00725A39">
        <w:rPr>
          <w:rFonts w:asciiTheme="minorHAnsi" w:hAnsiTheme="minorHAnsi" w:cs="Arial"/>
          <w:sz w:val="24"/>
          <w:szCs w:val="24"/>
        </w:rPr>
        <w:t xml:space="preserve">If you require any additional information or support with your application please contact the Play Development Team on </w:t>
      </w:r>
      <w:r w:rsidR="009A7D3A">
        <w:rPr>
          <w:rFonts w:asciiTheme="minorHAnsi" w:hAnsiTheme="minorHAnsi" w:cs="Arial"/>
          <w:sz w:val="24"/>
          <w:szCs w:val="24"/>
        </w:rPr>
        <w:t>01978 298361</w:t>
      </w:r>
      <w:r w:rsidR="00626109" w:rsidRPr="00725A39">
        <w:rPr>
          <w:rFonts w:asciiTheme="minorHAnsi" w:hAnsiTheme="minorHAnsi" w:cs="Arial"/>
          <w:sz w:val="24"/>
          <w:szCs w:val="24"/>
        </w:rPr>
        <w:t xml:space="preserve"> or email </w:t>
      </w:r>
      <w:hyperlink r:id="rId11" w:history="1">
        <w:r w:rsidR="00E7456D" w:rsidRPr="00675722">
          <w:rPr>
            <w:rStyle w:val="Hyperlink"/>
            <w:rFonts w:asciiTheme="minorHAnsi" w:hAnsiTheme="minorHAnsi" w:cs="Arial"/>
            <w:sz w:val="24"/>
            <w:szCs w:val="24"/>
          </w:rPr>
          <w:t>play@wrexham.gov.uk</w:t>
        </w:r>
      </w:hyperlink>
      <w:r w:rsidR="00E7456D">
        <w:rPr>
          <w:rFonts w:asciiTheme="minorHAnsi" w:hAnsiTheme="minorHAnsi" w:cs="Arial"/>
          <w:sz w:val="24"/>
          <w:szCs w:val="24"/>
        </w:rPr>
        <w:t xml:space="preserve"> </w:t>
      </w:r>
    </w:p>
    <w:p w:rsidR="004A069B" w:rsidRPr="003A2C24" w:rsidRDefault="004A069B" w:rsidP="004A069B">
      <w:pPr>
        <w:rPr>
          <w:rFonts w:asciiTheme="minorHAnsi" w:hAnsiTheme="minorHAnsi" w:cs="Arial"/>
          <w:sz w:val="24"/>
          <w:szCs w:val="24"/>
        </w:rPr>
      </w:pPr>
    </w:p>
    <w:sectPr w:rsidR="004A069B" w:rsidRPr="003A2C24" w:rsidSect="00C85A6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64" w:rsidRDefault="00C85A64" w:rsidP="00C85A64">
      <w:r>
        <w:separator/>
      </w:r>
    </w:p>
  </w:endnote>
  <w:endnote w:type="continuationSeparator" w:id="0">
    <w:p w:rsidR="00C85A64" w:rsidRDefault="00C85A64" w:rsidP="00C8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5E" w:rsidRDefault="00E61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64" w:rsidRDefault="00E6115E">
    <w:pPr>
      <w:pStyle w:val="Footer"/>
    </w:pPr>
    <w:r>
      <w:rPr>
        <w:noProof/>
        <w:lang w:eastAsia="en-GB"/>
      </w:rPr>
      <w:drawing>
        <wp:inline distT="0" distB="0" distL="0" distR="0">
          <wp:extent cx="6645910" cy="15024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502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5E" w:rsidRDefault="00E6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64" w:rsidRDefault="00C85A64" w:rsidP="00C85A64">
      <w:r>
        <w:separator/>
      </w:r>
    </w:p>
  </w:footnote>
  <w:footnote w:type="continuationSeparator" w:id="0">
    <w:p w:rsidR="00C85A64" w:rsidRDefault="00C85A64" w:rsidP="00C8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5E" w:rsidRDefault="00E61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5E" w:rsidRDefault="00E61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5E" w:rsidRDefault="00E61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247B80"/>
    <w:multiLevelType w:val="hybridMultilevel"/>
    <w:tmpl w:val="5B24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07C27"/>
    <w:multiLevelType w:val="hybridMultilevel"/>
    <w:tmpl w:val="7E947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0370DB"/>
    <w:multiLevelType w:val="hybridMultilevel"/>
    <w:tmpl w:val="961E95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8A74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2DA433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36F048DC"/>
    <w:multiLevelType w:val="hybridMultilevel"/>
    <w:tmpl w:val="D89A3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CA1255"/>
    <w:multiLevelType w:val="hybridMultilevel"/>
    <w:tmpl w:val="FA8E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C91AE4"/>
    <w:multiLevelType w:val="hybridMultilevel"/>
    <w:tmpl w:val="B058B5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404F80"/>
    <w:multiLevelType w:val="hybridMultilevel"/>
    <w:tmpl w:val="07FEE99C"/>
    <w:lvl w:ilvl="0" w:tplc="0BDEC99E">
      <w:start w:val="1"/>
      <w:numFmt w:val="bullet"/>
      <w:lvlText w:val=""/>
      <w:lvlJc w:val="left"/>
      <w:pPr>
        <w:tabs>
          <w:tab w:val="num" w:pos="360"/>
        </w:tabs>
        <w:ind w:left="360" w:hanging="360"/>
      </w:pPr>
      <w:rPr>
        <w:rFonts w:ascii="Wingdings" w:hAnsi="Wingdings"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19E2DB3"/>
    <w:multiLevelType w:val="multilevel"/>
    <w:tmpl w:val="961E95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2FD3F81"/>
    <w:multiLevelType w:val="hybridMultilevel"/>
    <w:tmpl w:val="FD78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F1A9E"/>
    <w:multiLevelType w:val="hybridMultilevel"/>
    <w:tmpl w:val="84A88D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3120CF"/>
    <w:multiLevelType w:val="hybridMultilevel"/>
    <w:tmpl w:val="F744AAE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6C5CD8"/>
    <w:multiLevelType w:val="hybridMultilevel"/>
    <w:tmpl w:val="4D60B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5"/>
  </w:num>
  <w:num w:numId="3">
    <w:abstractNumId w:val="4"/>
  </w:num>
  <w:num w:numId="4">
    <w:abstractNumId w:val="14"/>
  </w:num>
  <w:num w:numId="5">
    <w:abstractNumId w:val="7"/>
  </w:num>
  <w:num w:numId="6">
    <w:abstractNumId w:val="3"/>
  </w:num>
  <w:num w:numId="7">
    <w:abstractNumId w:val="10"/>
  </w:num>
  <w:num w:numId="8">
    <w:abstractNumId w:val="9"/>
  </w:num>
  <w:num w:numId="9">
    <w:abstractNumId w:val="6"/>
  </w:num>
  <w:num w:numId="10">
    <w:abstractNumId w:val="1"/>
  </w:num>
  <w:num w:numId="11">
    <w:abstractNumId w:val="11"/>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33"/>
    <w:rsid w:val="00091083"/>
    <w:rsid w:val="000A3C3B"/>
    <w:rsid w:val="000B0D46"/>
    <w:rsid w:val="000C182F"/>
    <w:rsid w:val="000E79CB"/>
    <w:rsid w:val="00111C67"/>
    <w:rsid w:val="00126BF8"/>
    <w:rsid w:val="00133A51"/>
    <w:rsid w:val="001F6166"/>
    <w:rsid w:val="00276559"/>
    <w:rsid w:val="002E483D"/>
    <w:rsid w:val="002F7498"/>
    <w:rsid w:val="00300630"/>
    <w:rsid w:val="00343192"/>
    <w:rsid w:val="003820E0"/>
    <w:rsid w:val="003942DE"/>
    <w:rsid w:val="003A2C24"/>
    <w:rsid w:val="00463941"/>
    <w:rsid w:val="004A069B"/>
    <w:rsid w:val="005343DB"/>
    <w:rsid w:val="005A6419"/>
    <w:rsid w:val="005C488D"/>
    <w:rsid w:val="005F5233"/>
    <w:rsid w:val="00605C3D"/>
    <w:rsid w:val="00626109"/>
    <w:rsid w:val="006B0890"/>
    <w:rsid w:val="00725A39"/>
    <w:rsid w:val="00725D8E"/>
    <w:rsid w:val="007D5FEB"/>
    <w:rsid w:val="008500BC"/>
    <w:rsid w:val="00891FB4"/>
    <w:rsid w:val="008A14CA"/>
    <w:rsid w:val="008B7826"/>
    <w:rsid w:val="00926CAD"/>
    <w:rsid w:val="009A7C5D"/>
    <w:rsid w:val="009A7D3A"/>
    <w:rsid w:val="009C4D9D"/>
    <w:rsid w:val="00A20A13"/>
    <w:rsid w:val="00A77BE6"/>
    <w:rsid w:val="00AA1759"/>
    <w:rsid w:val="00AF6F50"/>
    <w:rsid w:val="00B41021"/>
    <w:rsid w:val="00B528B1"/>
    <w:rsid w:val="00B848C1"/>
    <w:rsid w:val="00BD65EF"/>
    <w:rsid w:val="00C4230C"/>
    <w:rsid w:val="00C74FF0"/>
    <w:rsid w:val="00C85A64"/>
    <w:rsid w:val="00C94F35"/>
    <w:rsid w:val="00CE5D92"/>
    <w:rsid w:val="00D23D6D"/>
    <w:rsid w:val="00D34C0A"/>
    <w:rsid w:val="00D97413"/>
    <w:rsid w:val="00DC7A93"/>
    <w:rsid w:val="00DE18A5"/>
    <w:rsid w:val="00E6115E"/>
    <w:rsid w:val="00E7456D"/>
    <w:rsid w:val="00F328DD"/>
    <w:rsid w:val="00F36515"/>
    <w:rsid w:val="00F6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szCs w:val="22"/>
      <w:u w:val="single"/>
    </w:rPr>
  </w:style>
  <w:style w:type="paragraph" w:styleId="Heading3">
    <w:name w:val="heading 3"/>
    <w:basedOn w:val="Normal"/>
    <w:next w:val="Normal"/>
    <w:link w:val="Heading3Char"/>
    <w:semiHidden/>
    <w:unhideWhenUsed/>
    <w:qFormat/>
    <w:rsid w:val="004A069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4A06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u w:val="single"/>
    </w:rPr>
  </w:style>
  <w:style w:type="paragraph" w:styleId="BodyText">
    <w:name w:val="Body Text"/>
    <w:basedOn w:val="Normal"/>
    <w:rPr>
      <w:rFonts w:ascii="Arial" w:hAnsi="Arial"/>
      <w:snapToGrid w:val="0"/>
      <w:kern w:val="28"/>
    </w:rPr>
  </w:style>
  <w:style w:type="paragraph" w:styleId="BodyText2">
    <w:name w:val="Body Text 2"/>
    <w:basedOn w:val="Normal"/>
    <w:pPr>
      <w:tabs>
        <w:tab w:val="left" w:pos="360"/>
      </w:tabs>
    </w:pPr>
    <w:rPr>
      <w:rFonts w:ascii="Tahoma" w:hAnsi="Tahoma"/>
      <w:snapToGrid w:val="0"/>
      <w:sz w:val="17"/>
    </w:rPr>
  </w:style>
  <w:style w:type="paragraph" w:styleId="BodyText3">
    <w:name w:val="Body Text 3"/>
    <w:basedOn w:val="Normal"/>
    <w:rPr>
      <w:rFonts w:ascii="Tahoma" w:hAnsi="Tahoma"/>
      <w:sz w:val="24"/>
    </w:rPr>
  </w:style>
  <w:style w:type="character" w:styleId="Hyperlink">
    <w:name w:val="Hyperlink"/>
    <w:basedOn w:val="DefaultParagraphFont"/>
    <w:rsid w:val="00DC7A93"/>
    <w:rPr>
      <w:color w:val="0000FF" w:themeColor="hyperlink"/>
      <w:u w:val="single"/>
    </w:rPr>
  </w:style>
  <w:style w:type="paragraph" w:customStyle="1" w:styleId="Default">
    <w:name w:val="Default"/>
    <w:rsid w:val="002E483D"/>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C85A64"/>
    <w:rPr>
      <w:rFonts w:ascii="Tahoma" w:hAnsi="Tahoma" w:cs="Tahoma"/>
      <w:sz w:val="16"/>
      <w:szCs w:val="16"/>
    </w:rPr>
  </w:style>
  <w:style w:type="character" w:customStyle="1" w:styleId="BalloonTextChar">
    <w:name w:val="Balloon Text Char"/>
    <w:basedOn w:val="DefaultParagraphFont"/>
    <w:link w:val="BalloonText"/>
    <w:rsid w:val="00C85A64"/>
    <w:rPr>
      <w:rFonts w:ascii="Tahoma" w:hAnsi="Tahoma" w:cs="Tahoma"/>
      <w:sz w:val="16"/>
      <w:szCs w:val="16"/>
      <w:lang w:eastAsia="en-US"/>
    </w:rPr>
  </w:style>
  <w:style w:type="paragraph" w:styleId="Header">
    <w:name w:val="header"/>
    <w:basedOn w:val="Normal"/>
    <w:link w:val="HeaderChar"/>
    <w:rsid w:val="00C85A64"/>
    <w:pPr>
      <w:tabs>
        <w:tab w:val="center" w:pos="4513"/>
        <w:tab w:val="right" w:pos="9026"/>
      </w:tabs>
    </w:pPr>
  </w:style>
  <w:style w:type="character" w:customStyle="1" w:styleId="HeaderChar">
    <w:name w:val="Header Char"/>
    <w:basedOn w:val="DefaultParagraphFont"/>
    <w:link w:val="Header"/>
    <w:rsid w:val="00C85A64"/>
    <w:rPr>
      <w:lang w:eastAsia="en-US"/>
    </w:rPr>
  </w:style>
  <w:style w:type="paragraph" w:styleId="Footer">
    <w:name w:val="footer"/>
    <w:basedOn w:val="Normal"/>
    <w:link w:val="FooterChar"/>
    <w:rsid w:val="00C85A64"/>
    <w:pPr>
      <w:tabs>
        <w:tab w:val="center" w:pos="4513"/>
        <w:tab w:val="right" w:pos="9026"/>
      </w:tabs>
    </w:pPr>
  </w:style>
  <w:style w:type="character" w:customStyle="1" w:styleId="FooterChar">
    <w:name w:val="Footer Char"/>
    <w:basedOn w:val="DefaultParagraphFont"/>
    <w:link w:val="Footer"/>
    <w:rsid w:val="00C85A64"/>
    <w:rPr>
      <w:lang w:eastAsia="en-US"/>
    </w:rPr>
  </w:style>
  <w:style w:type="character" w:customStyle="1" w:styleId="Heading3Char">
    <w:name w:val="Heading 3 Char"/>
    <w:basedOn w:val="DefaultParagraphFont"/>
    <w:link w:val="Heading3"/>
    <w:semiHidden/>
    <w:rsid w:val="004A069B"/>
    <w:rPr>
      <w:rFonts w:asciiTheme="majorHAnsi" w:eastAsiaTheme="majorEastAsia" w:hAnsiTheme="majorHAnsi" w:cstheme="majorBidi"/>
      <w:b/>
      <w:bCs/>
      <w:color w:val="4F81BD" w:themeColor="accent1"/>
      <w:lang w:eastAsia="en-US"/>
    </w:rPr>
  </w:style>
  <w:style w:type="character" w:customStyle="1" w:styleId="Heading5Char">
    <w:name w:val="Heading 5 Char"/>
    <w:basedOn w:val="DefaultParagraphFont"/>
    <w:link w:val="Heading5"/>
    <w:semiHidden/>
    <w:rsid w:val="004A069B"/>
    <w:rPr>
      <w:rFonts w:asciiTheme="majorHAnsi" w:eastAsiaTheme="majorEastAsia" w:hAnsiTheme="majorHAnsi" w:cstheme="majorBidi"/>
      <w:color w:val="243F60" w:themeColor="accent1" w:themeShade="7F"/>
      <w:lang w:eastAsia="en-US"/>
    </w:rPr>
  </w:style>
  <w:style w:type="paragraph" w:styleId="BodyTextIndent">
    <w:name w:val="Body Text Indent"/>
    <w:basedOn w:val="Normal"/>
    <w:link w:val="BodyTextIndentChar"/>
    <w:rsid w:val="004A069B"/>
    <w:pPr>
      <w:spacing w:after="120"/>
      <w:ind w:left="283"/>
    </w:pPr>
  </w:style>
  <w:style w:type="character" w:customStyle="1" w:styleId="BodyTextIndentChar">
    <w:name w:val="Body Text Indent Char"/>
    <w:basedOn w:val="DefaultParagraphFont"/>
    <w:link w:val="BodyTextIndent"/>
    <w:rsid w:val="004A069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szCs w:val="22"/>
      <w:u w:val="single"/>
    </w:rPr>
  </w:style>
  <w:style w:type="paragraph" w:styleId="Heading3">
    <w:name w:val="heading 3"/>
    <w:basedOn w:val="Normal"/>
    <w:next w:val="Normal"/>
    <w:link w:val="Heading3Char"/>
    <w:semiHidden/>
    <w:unhideWhenUsed/>
    <w:qFormat/>
    <w:rsid w:val="004A069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4A069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u w:val="single"/>
    </w:rPr>
  </w:style>
  <w:style w:type="paragraph" w:styleId="BodyText">
    <w:name w:val="Body Text"/>
    <w:basedOn w:val="Normal"/>
    <w:rPr>
      <w:rFonts w:ascii="Arial" w:hAnsi="Arial"/>
      <w:snapToGrid w:val="0"/>
      <w:kern w:val="28"/>
    </w:rPr>
  </w:style>
  <w:style w:type="paragraph" w:styleId="BodyText2">
    <w:name w:val="Body Text 2"/>
    <w:basedOn w:val="Normal"/>
    <w:pPr>
      <w:tabs>
        <w:tab w:val="left" w:pos="360"/>
      </w:tabs>
    </w:pPr>
    <w:rPr>
      <w:rFonts w:ascii="Tahoma" w:hAnsi="Tahoma"/>
      <w:snapToGrid w:val="0"/>
      <w:sz w:val="17"/>
    </w:rPr>
  </w:style>
  <w:style w:type="paragraph" w:styleId="BodyText3">
    <w:name w:val="Body Text 3"/>
    <w:basedOn w:val="Normal"/>
    <w:rPr>
      <w:rFonts w:ascii="Tahoma" w:hAnsi="Tahoma"/>
      <w:sz w:val="24"/>
    </w:rPr>
  </w:style>
  <w:style w:type="character" w:styleId="Hyperlink">
    <w:name w:val="Hyperlink"/>
    <w:basedOn w:val="DefaultParagraphFont"/>
    <w:rsid w:val="00DC7A93"/>
    <w:rPr>
      <w:color w:val="0000FF" w:themeColor="hyperlink"/>
      <w:u w:val="single"/>
    </w:rPr>
  </w:style>
  <w:style w:type="paragraph" w:customStyle="1" w:styleId="Default">
    <w:name w:val="Default"/>
    <w:rsid w:val="002E483D"/>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rsid w:val="00C85A64"/>
    <w:rPr>
      <w:rFonts w:ascii="Tahoma" w:hAnsi="Tahoma" w:cs="Tahoma"/>
      <w:sz w:val="16"/>
      <w:szCs w:val="16"/>
    </w:rPr>
  </w:style>
  <w:style w:type="character" w:customStyle="1" w:styleId="BalloonTextChar">
    <w:name w:val="Balloon Text Char"/>
    <w:basedOn w:val="DefaultParagraphFont"/>
    <w:link w:val="BalloonText"/>
    <w:rsid w:val="00C85A64"/>
    <w:rPr>
      <w:rFonts w:ascii="Tahoma" w:hAnsi="Tahoma" w:cs="Tahoma"/>
      <w:sz w:val="16"/>
      <w:szCs w:val="16"/>
      <w:lang w:eastAsia="en-US"/>
    </w:rPr>
  </w:style>
  <w:style w:type="paragraph" w:styleId="Header">
    <w:name w:val="header"/>
    <w:basedOn w:val="Normal"/>
    <w:link w:val="HeaderChar"/>
    <w:rsid w:val="00C85A64"/>
    <w:pPr>
      <w:tabs>
        <w:tab w:val="center" w:pos="4513"/>
        <w:tab w:val="right" w:pos="9026"/>
      </w:tabs>
    </w:pPr>
  </w:style>
  <w:style w:type="character" w:customStyle="1" w:styleId="HeaderChar">
    <w:name w:val="Header Char"/>
    <w:basedOn w:val="DefaultParagraphFont"/>
    <w:link w:val="Header"/>
    <w:rsid w:val="00C85A64"/>
    <w:rPr>
      <w:lang w:eastAsia="en-US"/>
    </w:rPr>
  </w:style>
  <w:style w:type="paragraph" w:styleId="Footer">
    <w:name w:val="footer"/>
    <w:basedOn w:val="Normal"/>
    <w:link w:val="FooterChar"/>
    <w:rsid w:val="00C85A64"/>
    <w:pPr>
      <w:tabs>
        <w:tab w:val="center" w:pos="4513"/>
        <w:tab w:val="right" w:pos="9026"/>
      </w:tabs>
    </w:pPr>
  </w:style>
  <w:style w:type="character" w:customStyle="1" w:styleId="FooterChar">
    <w:name w:val="Footer Char"/>
    <w:basedOn w:val="DefaultParagraphFont"/>
    <w:link w:val="Footer"/>
    <w:rsid w:val="00C85A64"/>
    <w:rPr>
      <w:lang w:eastAsia="en-US"/>
    </w:rPr>
  </w:style>
  <w:style w:type="character" w:customStyle="1" w:styleId="Heading3Char">
    <w:name w:val="Heading 3 Char"/>
    <w:basedOn w:val="DefaultParagraphFont"/>
    <w:link w:val="Heading3"/>
    <w:semiHidden/>
    <w:rsid w:val="004A069B"/>
    <w:rPr>
      <w:rFonts w:asciiTheme="majorHAnsi" w:eastAsiaTheme="majorEastAsia" w:hAnsiTheme="majorHAnsi" w:cstheme="majorBidi"/>
      <w:b/>
      <w:bCs/>
      <w:color w:val="4F81BD" w:themeColor="accent1"/>
      <w:lang w:eastAsia="en-US"/>
    </w:rPr>
  </w:style>
  <w:style w:type="character" w:customStyle="1" w:styleId="Heading5Char">
    <w:name w:val="Heading 5 Char"/>
    <w:basedOn w:val="DefaultParagraphFont"/>
    <w:link w:val="Heading5"/>
    <w:semiHidden/>
    <w:rsid w:val="004A069B"/>
    <w:rPr>
      <w:rFonts w:asciiTheme="majorHAnsi" w:eastAsiaTheme="majorEastAsia" w:hAnsiTheme="majorHAnsi" w:cstheme="majorBidi"/>
      <w:color w:val="243F60" w:themeColor="accent1" w:themeShade="7F"/>
      <w:lang w:eastAsia="en-US"/>
    </w:rPr>
  </w:style>
  <w:style w:type="paragraph" w:styleId="BodyTextIndent">
    <w:name w:val="Body Text Indent"/>
    <w:basedOn w:val="Normal"/>
    <w:link w:val="BodyTextIndentChar"/>
    <w:rsid w:val="004A069B"/>
    <w:pPr>
      <w:spacing w:after="120"/>
      <w:ind w:left="283"/>
    </w:pPr>
  </w:style>
  <w:style w:type="character" w:customStyle="1" w:styleId="BodyTextIndentChar">
    <w:name w:val="Body Text Indent Char"/>
    <w:basedOn w:val="DefaultParagraphFont"/>
    <w:link w:val="BodyTextIndent"/>
    <w:rsid w:val="004A06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y@wrexham.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lay@wrexham.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rexham.gov.uk/assets/pdfs/play/play_sufficiency_2016.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3F66-651F-4DEB-955F-AC904A23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Grant Funding Application Guidelines 2004</vt:lpstr>
    </vt:vector>
  </TitlesOfParts>
  <Company>WCBC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Funding Application Guidelines 2004</dc:title>
  <dc:creator>CISO</dc:creator>
  <cp:lastModifiedBy>Gareth Stacey</cp:lastModifiedBy>
  <cp:revision>3</cp:revision>
  <cp:lastPrinted>2008-01-08T11:42:00Z</cp:lastPrinted>
  <dcterms:created xsi:type="dcterms:W3CDTF">2019-01-07T13:44:00Z</dcterms:created>
  <dcterms:modified xsi:type="dcterms:W3CDTF">2019-01-15T10:07:00Z</dcterms:modified>
</cp:coreProperties>
</file>