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F6" w:rsidRDefault="005E03F6" w:rsidP="005E03F6">
      <w:pPr>
        <w:pStyle w:val="Title"/>
        <w:rPr>
          <w:rFonts w:asciiTheme="minorHAnsi" w:hAnsiTheme="minorHAnsi" w:cs="Arial"/>
          <w:sz w:val="28"/>
          <w:szCs w:val="28"/>
          <w:u w:val="none"/>
        </w:rPr>
      </w:pPr>
      <w:r>
        <w:rPr>
          <w:rFonts w:asciiTheme="minorHAnsi" w:hAnsiTheme="minorHAnsi" w:cs="Arial"/>
          <w:sz w:val="28"/>
          <w:szCs w:val="28"/>
          <w:u w:val="none"/>
        </w:rPr>
        <w:t xml:space="preserve">Wrexham </w:t>
      </w:r>
      <w:r w:rsidRPr="00725A39">
        <w:rPr>
          <w:rFonts w:asciiTheme="minorHAnsi" w:hAnsiTheme="minorHAnsi" w:cs="Arial"/>
          <w:sz w:val="28"/>
          <w:szCs w:val="28"/>
          <w:u w:val="none"/>
        </w:rPr>
        <w:t>Play Sufficiency Grants Program</w:t>
      </w:r>
      <w:r w:rsidR="00EA5834">
        <w:rPr>
          <w:rFonts w:asciiTheme="minorHAnsi" w:hAnsiTheme="minorHAnsi" w:cs="Arial"/>
          <w:sz w:val="28"/>
          <w:szCs w:val="28"/>
          <w:u w:val="none"/>
        </w:rPr>
        <w:t>me</w:t>
      </w:r>
      <w:r w:rsidR="00F15802">
        <w:rPr>
          <w:rFonts w:asciiTheme="minorHAnsi" w:hAnsiTheme="minorHAnsi" w:cs="Arial"/>
          <w:sz w:val="28"/>
          <w:szCs w:val="28"/>
          <w:u w:val="none"/>
        </w:rPr>
        <w:t xml:space="preserve"> 2019</w:t>
      </w:r>
      <w:bookmarkStart w:id="0" w:name="_GoBack"/>
      <w:bookmarkEnd w:id="0"/>
    </w:p>
    <w:p w:rsidR="005E03F6" w:rsidRDefault="005E03F6" w:rsidP="005E03F6">
      <w:pPr>
        <w:pStyle w:val="Title"/>
        <w:rPr>
          <w:rFonts w:asciiTheme="minorHAnsi" w:hAnsiTheme="minorHAnsi" w:cs="Arial"/>
          <w:sz w:val="28"/>
          <w:szCs w:val="28"/>
          <w:u w:val="none"/>
        </w:rPr>
      </w:pPr>
      <w:r>
        <w:rPr>
          <w:rFonts w:asciiTheme="minorHAnsi" w:hAnsiTheme="minorHAnsi" w:cs="Arial"/>
          <w:sz w:val="28"/>
          <w:szCs w:val="28"/>
          <w:u w:val="none"/>
        </w:rPr>
        <w:t>Terms and Conditions</w:t>
      </w:r>
    </w:p>
    <w:p w:rsidR="005E03F6" w:rsidRDefault="005E03F6" w:rsidP="005E03F6">
      <w:pPr>
        <w:pStyle w:val="Title"/>
        <w:rPr>
          <w:rFonts w:asciiTheme="minorHAnsi" w:hAnsiTheme="minorHAnsi" w:cs="Arial"/>
          <w:sz w:val="28"/>
          <w:szCs w:val="28"/>
          <w:u w:val="none"/>
        </w:rPr>
      </w:pPr>
    </w:p>
    <w:p w:rsidR="005E03F6" w:rsidRPr="00C94F35" w:rsidRDefault="005E03F6" w:rsidP="005E03F6">
      <w:pPr>
        <w:jc w:val="both"/>
        <w:rPr>
          <w:rFonts w:ascii="Calibri" w:hAnsi="Calibri"/>
          <w:b/>
          <w:sz w:val="28"/>
          <w:szCs w:val="28"/>
          <w:lang w:eastAsia="en-GB"/>
        </w:rPr>
      </w:pPr>
      <w:r w:rsidRPr="00C94F35">
        <w:rPr>
          <w:rFonts w:ascii="Calibri" w:hAnsi="Calibri"/>
          <w:b/>
          <w:sz w:val="28"/>
          <w:szCs w:val="28"/>
          <w:lang w:eastAsia="en-GB"/>
        </w:rPr>
        <w:t>PLEASE READ CAREFULLY, ALL TERMS AND CONDITIONS MUST BE FOLLOWED</w:t>
      </w:r>
      <w:r w:rsidR="00EA5834">
        <w:rPr>
          <w:rFonts w:ascii="Calibri" w:hAnsi="Calibri"/>
          <w:b/>
          <w:sz w:val="28"/>
          <w:szCs w:val="28"/>
          <w:lang w:eastAsia="en-GB"/>
        </w:rPr>
        <w:t>,</w:t>
      </w:r>
      <w:r w:rsidRPr="00C94F35">
        <w:rPr>
          <w:rFonts w:ascii="Calibri" w:hAnsi="Calibri"/>
          <w:b/>
          <w:sz w:val="28"/>
          <w:szCs w:val="28"/>
          <w:lang w:eastAsia="en-GB"/>
        </w:rPr>
        <w:t xml:space="preserve"> FAILURE TO DO SO MAY RESULT IN THE GRANT BEING WITHDRAWN:</w:t>
      </w:r>
    </w:p>
    <w:p w:rsidR="005E03F6" w:rsidRDefault="005E03F6" w:rsidP="005E03F6">
      <w:pPr>
        <w:pStyle w:val="Title"/>
        <w:jc w:val="left"/>
        <w:rPr>
          <w:rFonts w:asciiTheme="minorHAnsi" w:hAnsiTheme="minorHAnsi" w:cs="Arial"/>
          <w:b w:val="0"/>
          <w:sz w:val="24"/>
          <w:szCs w:val="24"/>
          <w:u w:val="none"/>
        </w:rPr>
      </w:pPr>
    </w:p>
    <w:p w:rsidR="005E03F6" w:rsidRPr="00C94F35" w:rsidRDefault="005E03F6" w:rsidP="005E03F6">
      <w:pPr>
        <w:numPr>
          <w:ilvl w:val="0"/>
          <w:numId w:val="1"/>
        </w:numPr>
        <w:spacing w:line="276" w:lineRule="auto"/>
        <w:contextualSpacing/>
        <w:jc w:val="both"/>
        <w:rPr>
          <w:rFonts w:asciiTheme="minorHAnsi" w:hAnsiTheme="minorHAnsi"/>
          <w:sz w:val="24"/>
          <w:szCs w:val="24"/>
          <w:lang w:eastAsia="en-GB"/>
        </w:rPr>
      </w:pPr>
      <w:r w:rsidRPr="00C94F35">
        <w:rPr>
          <w:rFonts w:asciiTheme="minorHAnsi" w:hAnsiTheme="minorHAnsi"/>
          <w:sz w:val="24"/>
          <w:szCs w:val="24"/>
          <w:lang w:eastAsia="en-GB"/>
        </w:rPr>
        <w:t>The WCBC Play Development Team are to be informed if there are any changes to this application/these applications or any change in circumstances affecting the project(s) for which a grant has been sought.</w:t>
      </w:r>
    </w:p>
    <w:p w:rsidR="005E03F6" w:rsidRPr="00C94F35" w:rsidRDefault="005E03F6" w:rsidP="005E03F6">
      <w:pPr>
        <w:numPr>
          <w:ilvl w:val="0"/>
          <w:numId w:val="1"/>
        </w:numPr>
        <w:spacing w:line="276" w:lineRule="auto"/>
        <w:contextualSpacing/>
        <w:jc w:val="both"/>
        <w:rPr>
          <w:rFonts w:asciiTheme="minorHAnsi" w:hAnsiTheme="minorHAnsi"/>
          <w:sz w:val="24"/>
          <w:szCs w:val="24"/>
          <w:lang w:eastAsia="en-GB"/>
        </w:rPr>
      </w:pPr>
      <w:r w:rsidRPr="00C94F35">
        <w:rPr>
          <w:rFonts w:asciiTheme="minorHAnsi" w:hAnsiTheme="minorHAnsi"/>
          <w:sz w:val="24"/>
          <w:szCs w:val="24"/>
          <w:lang w:eastAsia="en-GB"/>
        </w:rPr>
        <w:t>The grant will only be used for the purpose(s) set out in the application along with any conditions that have been made by the WCBC Play Development Team.</w:t>
      </w:r>
    </w:p>
    <w:p w:rsidR="005E03F6" w:rsidRPr="00C94F35" w:rsidRDefault="005E03F6" w:rsidP="005E03F6">
      <w:pPr>
        <w:numPr>
          <w:ilvl w:val="0"/>
          <w:numId w:val="1"/>
        </w:numPr>
        <w:spacing w:line="276" w:lineRule="auto"/>
        <w:rPr>
          <w:rFonts w:asciiTheme="minorHAnsi" w:hAnsiTheme="minorHAnsi"/>
          <w:sz w:val="24"/>
          <w:szCs w:val="24"/>
        </w:rPr>
      </w:pPr>
      <w:r w:rsidRPr="00C94F35">
        <w:rPr>
          <w:rFonts w:asciiTheme="minorHAnsi" w:hAnsiTheme="minorHAnsi"/>
          <w:sz w:val="24"/>
          <w:szCs w:val="24"/>
        </w:rPr>
        <w:t>Any misleading or inaccurate information, whether deliberate or otherwise may render the application invalid and require repayment of the grant.</w:t>
      </w:r>
    </w:p>
    <w:p w:rsidR="005E03F6" w:rsidRPr="00C94F35" w:rsidRDefault="005E03F6" w:rsidP="005E03F6">
      <w:pPr>
        <w:numPr>
          <w:ilvl w:val="0"/>
          <w:numId w:val="1"/>
        </w:numPr>
        <w:spacing w:line="276" w:lineRule="auto"/>
        <w:jc w:val="both"/>
        <w:rPr>
          <w:rFonts w:asciiTheme="minorHAnsi" w:hAnsiTheme="minorHAnsi"/>
          <w:b/>
          <w:bCs/>
          <w:sz w:val="24"/>
          <w:szCs w:val="24"/>
          <w:lang w:eastAsia="en-GB"/>
        </w:rPr>
      </w:pPr>
      <w:r w:rsidRPr="00C94F35">
        <w:rPr>
          <w:rFonts w:asciiTheme="minorHAnsi" w:hAnsiTheme="minorHAnsi"/>
          <w:sz w:val="24"/>
          <w:szCs w:val="24"/>
        </w:rPr>
        <w:t>In the case of funding being awarded to make improvements to public spaces, written permission must be sought from the landowner prior to any developments taking place.</w:t>
      </w:r>
    </w:p>
    <w:p w:rsidR="005E03F6" w:rsidRPr="00C94F35" w:rsidRDefault="005E03F6" w:rsidP="005E03F6">
      <w:pPr>
        <w:numPr>
          <w:ilvl w:val="0"/>
          <w:numId w:val="1"/>
        </w:numPr>
        <w:spacing w:line="276" w:lineRule="auto"/>
        <w:jc w:val="both"/>
        <w:rPr>
          <w:rFonts w:asciiTheme="minorHAnsi" w:hAnsiTheme="minorHAnsi"/>
          <w:b/>
          <w:bCs/>
          <w:sz w:val="24"/>
          <w:szCs w:val="24"/>
          <w:lang w:eastAsia="en-GB"/>
        </w:rPr>
      </w:pPr>
      <w:r w:rsidRPr="00C94F35">
        <w:rPr>
          <w:rFonts w:asciiTheme="minorHAnsi" w:hAnsiTheme="minorHAnsi"/>
          <w:sz w:val="24"/>
          <w:szCs w:val="24"/>
        </w:rPr>
        <w:t xml:space="preserve">Except in the cases of applications made by other sections of the local authority or where physical improvements are being made to local authority owned land (for which permission must have been agreed), Wrexham County Borough Council is not in any way liable for any contingency involving property or activities for which it has provided Play Sufficiency Grant money in whole or in part. Responsibility for any such contingencies should lie entirely with the recipient organisation, </w:t>
      </w:r>
      <w:proofErr w:type="gramStart"/>
      <w:r w:rsidRPr="00C94F35">
        <w:rPr>
          <w:rFonts w:asciiTheme="minorHAnsi" w:hAnsiTheme="minorHAnsi"/>
          <w:sz w:val="24"/>
          <w:szCs w:val="24"/>
        </w:rPr>
        <w:t>who</w:t>
      </w:r>
      <w:proofErr w:type="gramEnd"/>
      <w:r w:rsidRPr="00C94F35">
        <w:rPr>
          <w:rFonts w:asciiTheme="minorHAnsi" w:hAnsiTheme="minorHAnsi"/>
          <w:sz w:val="24"/>
          <w:szCs w:val="24"/>
        </w:rPr>
        <w:t xml:space="preserve"> should be covered for all eventualities by taking out satisfactory insurance policies.</w:t>
      </w:r>
    </w:p>
    <w:p w:rsidR="005E03F6" w:rsidRPr="00C94F35" w:rsidRDefault="005E03F6" w:rsidP="005E03F6">
      <w:pPr>
        <w:numPr>
          <w:ilvl w:val="0"/>
          <w:numId w:val="1"/>
        </w:numPr>
        <w:spacing w:line="276" w:lineRule="auto"/>
        <w:contextualSpacing/>
        <w:jc w:val="both"/>
        <w:rPr>
          <w:rFonts w:asciiTheme="minorHAnsi" w:hAnsiTheme="minorHAnsi"/>
          <w:sz w:val="24"/>
          <w:szCs w:val="24"/>
          <w:lang w:eastAsia="en-GB"/>
        </w:rPr>
      </w:pPr>
      <w:r w:rsidRPr="00C94F35">
        <w:rPr>
          <w:rFonts w:asciiTheme="minorHAnsi" w:hAnsiTheme="minorHAnsi"/>
          <w:sz w:val="24"/>
          <w:szCs w:val="24"/>
        </w:rPr>
        <w:t>Any unused money will be returned to the WCBC Play Development Team</w:t>
      </w:r>
      <w:r>
        <w:rPr>
          <w:rFonts w:asciiTheme="minorHAnsi" w:hAnsiTheme="minorHAnsi"/>
          <w:sz w:val="24"/>
          <w:szCs w:val="24"/>
        </w:rPr>
        <w:t>.</w:t>
      </w:r>
    </w:p>
    <w:p w:rsidR="005E03F6" w:rsidRPr="00C94F35" w:rsidRDefault="005E03F6" w:rsidP="005E03F6">
      <w:pPr>
        <w:numPr>
          <w:ilvl w:val="0"/>
          <w:numId w:val="1"/>
        </w:numPr>
        <w:spacing w:line="276" w:lineRule="auto"/>
        <w:contextualSpacing/>
        <w:jc w:val="both"/>
        <w:rPr>
          <w:rFonts w:asciiTheme="minorHAnsi" w:hAnsiTheme="minorHAnsi"/>
          <w:sz w:val="24"/>
          <w:szCs w:val="24"/>
          <w:lang w:eastAsia="en-GB"/>
        </w:rPr>
      </w:pPr>
      <w:r w:rsidRPr="00C94F35">
        <w:rPr>
          <w:rFonts w:asciiTheme="minorHAnsi" w:hAnsiTheme="minorHAnsi"/>
          <w:sz w:val="24"/>
          <w:szCs w:val="24"/>
          <w:lang w:eastAsia="en-GB"/>
        </w:rPr>
        <w:t xml:space="preserve">Any grant will not be increased in the event of </w:t>
      </w:r>
      <w:proofErr w:type="gramStart"/>
      <w:r w:rsidRPr="00C94F35">
        <w:rPr>
          <w:rFonts w:asciiTheme="minorHAnsi" w:hAnsiTheme="minorHAnsi"/>
          <w:sz w:val="24"/>
          <w:szCs w:val="24"/>
          <w:lang w:eastAsia="en-GB"/>
        </w:rPr>
        <w:t>an overspend</w:t>
      </w:r>
      <w:proofErr w:type="gramEnd"/>
      <w:r w:rsidRPr="00C94F35">
        <w:rPr>
          <w:rFonts w:asciiTheme="minorHAnsi" w:hAnsiTheme="minorHAnsi"/>
          <w:sz w:val="24"/>
          <w:szCs w:val="24"/>
          <w:lang w:eastAsia="en-GB"/>
        </w:rPr>
        <w:t xml:space="preserve"> on the project.</w:t>
      </w:r>
    </w:p>
    <w:p w:rsidR="005E03F6" w:rsidRPr="00C94F35" w:rsidRDefault="005E03F6" w:rsidP="005E03F6">
      <w:pPr>
        <w:numPr>
          <w:ilvl w:val="0"/>
          <w:numId w:val="1"/>
        </w:numPr>
        <w:spacing w:line="276" w:lineRule="auto"/>
        <w:contextualSpacing/>
        <w:jc w:val="both"/>
        <w:rPr>
          <w:rFonts w:asciiTheme="minorHAnsi" w:eastAsia="Calibri" w:hAnsiTheme="minorHAnsi"/>
          <w:sz w:val="24"/>
          <w:szCs w:val="24"/>
          <w:lang w:eastAsia="en-GB"/>
        </w:rPr>
      </w:pPr>
      <w:r w:rsidRPr="00C94F35">
        <w:rPr>
          <w:rFonts w:asciiTheme="minorHAnsi" w:eastAsia="Calibri" w:hAnsiTheme="minorHAnsi"/>
          <w:sz w:val="24"/>
          <w:szCs w:val="24"/>
          <w:lang w:eastAsia="en-GB"/>
        </w:rPr>
        <w:t>All successful applicants will be required to provide evidence of expenditure in the</w:t>
      </w:r>
      <w:r w:rsidRPr="00C94F35">
        <w:rPr>
          <w:rFonts w:asciiTheme="minorHAnsi" w:hAnsiTheme="minorHAnsi"/>
          <w:sz w:val="24"/>
          <w:szCs w:val="24"/>
          <w:lang w:eastAsia="en-GB"/>
        </w:rPr>
        <w:t xml:space="preserve"> form of receipts, </w:t>
      </w:r>
      <w:r w:rsidRPr="00C94F35">
        <w:rPr>
          <w:rFonts w:asciiTheme="minorHAnsi" w:eastAsia="Calibri" w:hAnsiTheme="minorHAnsi"/>
          <w:sz w:val="24"/>
          <w:szCs w:val="24"/>
          <w:lang w:eastAsia="en-GB"/>
        </w:rPr>
        <w:t>invoices</w:t>
      </w:r>
      <w:r w:rsidRPr="00C94F35">
        <w:rPr>
          <w:rFonts w:asciiTheme="minorHAnsi" w:hAnsiTheme="minorHAnsi"/>
          <w:sz w:val="24"/>
          <w:szCs w:val="24"/>
          <w:lang w:eastAsia="en-GB"/>
        </w:rPr>
        <w:t>, bank statements etc</w:t>
      </w:r>
      <w:r w:rsidRPr="00C94F35">
        <w:rPr>
          <w:rFonts w:asciiTheme="minorHAnsi" w:eastAsia="Calibri" w:hAnsiTheme="minorHAnsi"/>
          <w:sz w:val="24"/>
          <w:szCs w:val="24"/>
          <w:lang w:eastAsia="en-GB"/>
        </w:rPr>
        <w:t xml:space="preserve">. </w:t>
      </w:r>
    </w:p>
    <w:p w:rsidR="005E03F6" w:rsidRPr="00C94F35" w:rsidRDefault="005E03F6" w:rsidP="005E03F6">
      <w:pPr>
        <w:numPr>
          <w:ilvl w:val="0"/>
          <w:numId w:val="1"/>
        </w:numPr>
        <w:spacing w:line="276" w:lineRule="auto"/>
        <w:contextualSpacing/>
        <w:jc w:val="both"/>
        <w:rPr>
          <w:rFonts w:asciiTheme="minorHAnsi" w:hAnsiTheme="minorHAnsi"/>
          <w:sz w:val="24"/>
          <w:szCs w:val="24"/>
          <w:lang w:eastAsia="en-GB"/>
        </w:rPr>
      </w:pPr>
      <w:r>
        <w:rPr>
          <w:rFonts w:asciiTheme="minorHAnsi" w:hAnsiTheme="minorHAnsi"/>
          <w:sz w:val="24"/>
          <w:szCs w:val="24"/>
          <w:lang w:eastAsia="en-GB"/>
        </w:rPr>
        <w:t>T</w:t>
      </w:r>
      <w:r w:rsidRPr="00C94F35">
        <w:rPr>
          <w:rFonts w:asciiTheme="minorHAnsi" w:hAnsiTheme="minorHAnsi"/>
          <w:sz w:val="24"/>
          <w:szCs w:val="24"/>
          <w:lang w:eastAsia="en-GB"/>
        </w:rPr>
        <w:t xml:space="preserve">he award </w:t>
      </w:r>
      <w:r>
        <w:rPr>
          <w:rFonts w:asciiTheme="minorHAnsi" w:hAnsiTheme="minorHAnsi"/>
          <w:sz w:val="24"/>
          <w:szCs w:val="24"/>
          <w:lang w:eastAsia="en-GB"/>
        </w:rPr>
        <w:t xml:space="preserve">of funding will </w:t>
      </w:r>
      <w:r w:rsidRPr="00C94F35">
        <w:rPr>
          <w:rFonts w:asciiTheme="minorHAnsi" w:hAnsiTheme="minorHAnsi"/>
          <w:sz w:val="24"/>
          <w:szCs w:val="24"/>
          <w:lang w:eastAsia="en-GB"/>
        </w:rPr>
        <w:t>be acknowledged in any publicity material as a Play Sufficiency Project th</w:t>
      </w:r>
      <w:r w:rsidR="002B6403">
        <w:rPr>
          <w:rFonts w:asciiTheme="minorHAnsi" w:hAnsiTheme="minorHAnsi"/>
          <w:sz w:val="24"/>
          <w:szCs w:val="24"/>
          <w:lang w:eastAsia="en-GB"/>
        </w:rPr>
        <w:t>at has been administered by the WCBC</w:t>
      </w:r>
      <w:r w:rsidRPr="00C94F35">
        <w:rPr>
          <w:rFonts w:asciiTheme="minorHAnsi" w:hAnsiTheme="minorHAnsi"/>
          <w:sz w:val="24"/>
          <w:szCs w:val="24"/>
          <w:lang w:eastAsia="en-GB"/>
        </w:rPr>
        <w:t xml:space="preserve"> </w:t>
      </w:r>
      <w:r w:rsidR="002B6403">
        <w:rPr>
          <w:rFonts w:asciiTheme="minorHAnsi" w:hAnsiTheme="minorHAnsi"/>
          <w:sz w:val="24"/>
          <w:szCs w:val="24"/>
          <w:lang w:eastAsia="en-GB"/>
        </w:rPr>
        <w:t xml:space="preserve">Play Development Team </w:t>
      </w:r>
      <w:r w:rsidRPr="00C94F35">
        <w:rPr>
          <w:rFonts w:asciiTheme="minorHAnsi" w:hAnsiTheme="minorHAnsi"/>
          <w:sz w:val="24"/>
          <w:szCs w:val="24"/>
          <w:lang w:eastAsia="en-GB"/>
        </w:rPr>
        <w:t>from Welsh Government funding.</w:t>
      </w:r>
    </w:p>
    <w:p w:rsidR="005E03F6" w:rsidRPr="00C94F35" w:rsidRDefault="005E03F6" w:rsidP="005E03F6">
      <w:pPr>
        <w:numPr>
          <w:ilvl w:val="0"/>
          <w:numId w:val="1"/>
        </w:numPr>
        <w:spacing w:line="276" w:lineRule="auto"/>
        <w:contextualSpacing/>
        <w:jc w:val="both"/>
        <w:rPr>
          <w:rFonts w:asciiTheme="minorHAnsi" w:hAnsiTheme="minorHAnsi"/>
          <w:sz w:val="24"/>
          <w:szCs w:val="24"/>
          <w:lang w:eastAsia="en-GB"/>
        </w:rPr>
      </w:pPr>
      <w:r w:rsidRPr="00C94F35">
        <w:rPr>
          <w:rFonts w:asciiTheme="minorHAnsi" w:hAnsiTheme="minorHAnsi"/>
          <w:sz w:val="24"/>
          <w:szCs w:val="24"/>
          <w:lang w:eastAsia="en-GB"/>
        </w:rPr>
        <w:t xml:space="preserve">The applicant is required to send in a brief project completion report (maximum of one side of A4) within four weeks of the end of the </w:t>
      </w:r>
      <w:r>
        <w:rPr>
          <w:rFonts w:asciiTheme="minorHAnsi" w:hAnsiTheme="minorHAnsi"/>
          <w:sz w:val="24"/>
          <w:szCs w:val="24"/>
          <w:lang w:eastAsia="en-GB"/>
        </w:rPr>
        <w:t>project</w:t>
      </w:r>
      <w:r w:rsidRPr="00C94F35">
        <w:rPr>
          <w:rFonts w:asciiTheme="minorHAnsi" w:hAnsiTheme="minorHAnsi"/>
          <w:sz w:val="24"/>
          <w:szCs w:val="24"/>
          <w:lang w:eastAsia="en-GB"/>
        </w:rPr>
        <w:t>.</w:t>
      </w:r>
    </w:p>
    <w:p w:rsidR="005E03F6" w:rsidRPr="00C94F35" w:rsidRDefault="005E03F6" w:rsidP="005E03F6">
      <w:pPr>
        <w:numPr>
          <w:ilvl w:val="0"/>
          <w:numId w:val="1"/>
        </w:numPr>
        <w:spacing w:line="276" w:lineRule="auto"/>
        <w:contextualSpacing/>
        <w:jc w:val="both"/>
        <w:rPr>
          <w:rFonts w:asciiTheme="minorHAnsi" w:hAnsiTheme="minorHAnsi"/>
          <w:sz w:val="24"/>
          <w:szCs w:val="24"/>
          <w:lang w:eastAsia="en-GB"/>
        </w:rPr>
      </w:pPr>
      <w:r w:rsidRPr="00C94F35">
        <w:rPr>
          <w:rFonts w:asciiTheme="minorHAnsi" w:hAnsiTheme="minorHAnsi"/>
          <w:sz w:val="24"/>
          <w:szCs w:val="24"/>
          <w:lang w:eastAsia="en-GB"/>
        </w:rPr>
        <w:t>Photographic evidence, testimonies of children and their parents/carers, and data on the numbers of people participating in the project will be required with the project completion report, so projects should start collating this as soon as possible.</w:t>
      </w:r>
      <w:r w:rsidRPr="00C94F35">
        <w:rPr>
          <w:rFonts w:asciiTheme="minorHAnsi" w:hAnsiTheme="minorHAnsi"/>
          <w:i/>
          <w:sz w:val="24"/>
          <w:szCs w:val="24"/>
          <w:lang w:eastAsia="en-GB"/>
        </w:rPr>
        <w:t xml:space="preserve"> </w:t>
      </w:r>
    </w:p>
    <w:p w:rsidR="005E03F6" w:rsidRPr="00C94F35" w:rsidRDefault="005E03F6" w:rsidP="005E03F6">
      <w:pPr>
        <w:numPr>
          <w:ilvl w:val="0"/>
          <w:numId w:val="1"/>
        </w:numPr>
        <w:spacing w:line="276" w:lineRule="auto"/>
        <w:contextualSpacing/>
        <w:jc w:val="both"/>
        <w:rPr>
          <w:rFonts w:asciiTheme="minorHAnsi" w:hAnsiTheme="minorHAnsi"/>
          <w:sz w:val="24"/>
          <w:szCs w:val="24"/>
          <w:lang w:eastAsia="en-GB"/>
        </w:rPr>
      </w:pPr>
      <w:r w:rsidRPr="00C94F35">
        <w:rPr>
          <w:rFonts w:asciiTheme="minorHAnsi" w:eastAsia="Calibri" w:hAnsiTheme="minorHAnsi"/>
          <w:sz w:val="24"/>
          <w:szCs w:val="24"/>
          <w:lang w:eastAsia="en-GB"/>
        </w:rPr>
        <w:t>Appropriate consent will be obtained for any photographs showing an identifiable person</w:t>
      </w:r>
      <w:r w:rsidRPr="00C94F35">
        <w:rPr>
          <w:rFonts w:asciiTheme="minorHAnsi" w:hAnsiTheme="minorHAnsi"/>
          <w:sz w:val="24"/>
          <w:szCs w:val="24"/>
          <w:lang w:eastAsia="en-GB"/>
        </w:rPr>
        <w:t>.</w:t>
      </w:r>
    </w:p>
    <w:p w:rsidR="005E03F6" w:rsidRPr="00C94F35" w:rsidRDefault="005E03F6" w:rsidP="005E03F6">
      <w:pPr>
        <w:numPr>
          <w:ilvl w:val="0"/>
          <w:numId w:val="1"/>
        </w:numPr>
        <w:spacing w:line="276" w:lineRule="auto"/>
        <w:jc w:val="both"/>
        <w:rPr>
          <w:rFonts w:asciiTheme="minorHAnsi" w:hAnsiTheme="minorHAnsi"/>
          <w:b/>
          <w:bCs/>
          <w:sz w:val="24"/>
          <w:szCs w:val="24"/>
          <w:lang w:eastAsia="en-GB"/>
        </w:rPr>
      </w:pPr>
      <w:r w:rsidRPr="00C94F35">
        <w:rPr>
          <w:rFonts w:asciiTheme="minorHAnsi" w:hAnsiTheme="minorHAnsi"/>
          <w:b/>
          <w:bCs/>
          <w:sz w:val="24"/>
          <w:szCs w:val="24"/>
          <w:lang w:eastAsia="en-GB"/>
        </w:rPr>
        <w:t>Please also note that Wrexham County Borough Council reserves the right at any time to recover the grant, in whole or in part, to the extent that it is not used for the approved purposes or if WCBC considers that any other terms and conditions are not being fulfilled.</w:t>
      </w:r>
    </w:p>
    <w:p w:rsidR="005E03F6" w:rsidRPr="004A069B" w:rsidRDefault="005E03F6" w:rsidP="005E03F6">
      <w:pPr>
        <w:rPr>
          <w:rFonts w:ascii="Calibri" w:hAnsi="Calibri"/>
          <w:sz w:val="8"/>
          <w:szCs w:val="8"/>
          <w:lang w:eastAsia="en-GB"/>
        </w:rPr>
      </w:pPr>
    </w:p>
    <w:p w:rsidR="005E03F6" w:rsidRDefault="005E03F6" w:rsidP="005E03F6">
      <w:pPr>
        <w:jc w:val="both"/>
        <w:rPr>
          <w:rFonts w:ascii="Calibri" w:hAnsi="Calibri"/>
          <w:b/>
          <w:sz w:val="24"/>
          <w:szCs w:val="24"/>
          <w:lang w:eastAsia="en-GB"/>
        </w:rPr>
      </w:pPr>
    </w:p>
    <w:p w:rsidR="005E03F6" w:rsidRDefault="005E03F6" w:rsidP="005E03F6">
      <w:pPr>
        <w:jc w:val="both"/>
        <w:rPr>
          <w:rFonts w:ascii="Calibri" w:hAnsi="Calibri"/>
          <w:b/>
          <w:sz w:val="24"/>
          <w:szCs w:val="24"/>
          <w:lang w:eastAsia="en-GB"/>
        </w:rPr>
      </w:pPr>
    </w:p>
    <w:p w:rsidR="005E03F6" w:rsidRPr="004A069B" w:rsidRDefault="005E03F6" w:rsidP="005E03F6">
      <w:pPr>
        <w:jc w:val="both"/>
        <w:rPr>
          <w:rFonts w:ascii="Calibri" w:hAnsi="Calibri"/>
          <w:b/>
          <w:sz w:val="24"/>
          <w:szCs w:val="24"/>
          <w:lang w:eastAsia="en-GB"/>
        </w:rPr>
      </w:pPr>
      <w:r w:rsidRPr="004A069B">
        <w:rPr>
          <w:rFonts w:ascii="Calibri" w:hAnsi="Calibri"/>
          <w:b/>
          <w:sz w:val="24"/>
          <w:szCs w:val="24"/>
          <w:lang w:eastAsia="en-GB"/>
        </w:rPr>
        <w:t>DECLARATION:</w:t>
      </w:r>
    </w:p>
    <w:p w:rsidR="005E03F6" w:rsidRPr="004A069B" w:rsidRDefault="005E03F6" w:rsidP="005E03F6">
      <w:pPr>
        <w:jc w:val="both"/>
        <w:rPr>
          <w:rFonts w:ascii="Calibri" w:hAnsi="Calibri"/>
          <w:sz w:val="8"/>
          <w:szCs w:val="8"/>
          <w:lang w:eastAsia="en-GB"/>
        </w:rPr>
      </w:pPr>
    </w:p>
    <w:p w:rsidR="005E03F6" w:rsidRDefault="005E03F6" w:rsidP="005E03F6">
      <w:pPr>
        <w:spacing w:line="420" w:lineRule="auto"/>
        <w:jc w:val="both"/>
        <w:rPr>
          <w:rFonts w:ascii="Calibri" w:hAnsi="Calibri"/>
          <w:sz w:val="24"/>
          <w:szCs w:val="24"/>
          <w:lang w:eastAsia="en-GB"/>
        </w:rPr>
      </w:pPr>
    </w:p>
    <w:p w:rsidR="005E03F6" w:rsidRDefault="005E03F6" w:rsidP="005E03F6">
      <w:pPr>
        <w:spacing w:line="420" w:lineRule="auto"/>
        <w:jc w:val="both"/>
        <w:rPr>
          <w:rFonts w:ascii="Calibri" w:hAnsi="Calibri"/>
          <w:sz w:val="24"/>
          <w:szCs w:val="24"/>
          <w:lang w:eastAsia="en-GB"/>
        </w:rPr>
      </w:pPr>
      <w:r w:rsidRPr="004A069B">
        <w:rPr>
          <w:rFonts w:ascii="Calibri" w:hAnsi="Calibri"/>
          <w:sz w:val="24"/>
          <w:szCs w:val="24"/>
          <w:lang w:eastAsia="en-GB"/>
        </w:rPr>
        <w:t>I</w:t>
      </w:r>
      <w:proofErr w:type="gramStart"/>
      <w:r w:rsidRPr="004A069B">
        <w:rPr>
          <w:rFonts w:ascii="Calibri" w:hAnsi="Calibri"/>
          <w:sz w:val="24"/>
          <w:szCs w:val="24"/>
          <w:lang w:eastAsia="en-GB"/>
        </w:rPr>
        <w:t>,_</w:t>
      </w:r>
      <w:proofErr w:type="gramEnd"/>
      <w:r w:rsidRPr="004A069B">
        <w:rPr>
          <w:rFonts w:ascii="Calibri" w:hAnsi="Calibri"/>
          <w:sz w:val="24"/>
          <w:szCs w:val="24"/>
          <w:lang w:eastAsia="en-GB"/>
        </w:rPr>
        <w:t>_________________________________________ herby give formal notice that I, on behalf of ______________________________________________________________ agree to abide by the terms and conditions that are set out above and accept the grant offer that has been made.</w:t>
      </w:r>
    </w:p>
    <w:p w:rsidR="005E03F6" w:rsidRPr="004A069B" w:rsidRDefault="005E03F6" w:rsidP="005E03F6">
      <w:pPr>
        <w:spacing w:line="420" w:lineRule="auto"/>
        <w:jc w:val="both"/>
        <w:rPr>
          <w:rFonts w:ascii="Calibri" w:hAnsi="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5E03F6" w:rsidRPr="004A069B" w:rsidTr="00674B31">
        <w:tc>
          <w:tcPr>
            <w:tcW w:w="5341" w:type="dxa"/>
            <w:shd w:val="clear" w:color="auto" w:fill="auto"/>
          </w:tcPr>
          <w:p w:rsidR="005E03F6" w:rsidRPr="004A069B" w:rsidRDefault="005E03F6" w:rsidP="00674B31">
            <w:pPr>
              <w:rPr>
                <w:rFonts w:ascii="Calibri" w:hAnsi="Calibri"/>
                <w:sz w:val="24"/>
                <w:szCs w:val="24"/>
                <w:lang w:eastAsia="en-GB"/>
              </w:rPr>
            </w:pPr>
            <w:r w:rsidRPr="004A069B">
              <w:rPr>
                <w:rFonts w:ascii="Calibri" w:hAnsi="Calibri"/>
                <w:sz w:val="24"/>
                <w:szCs w:val="24"/>
                <w:lang w:eastAsia="en-GB"/>
              </w:rPr>
              <w:t>Signed:</w:t>
            </w:r>
          </w:p>
        </w:tc>
        <w:tc>
          <w:tcPr>
            <w:tcW w:w="5341" w:type="dxa"/>
            <w:shd w:val="clear" w:color="auto" w:fill="auto"/>
          </w:tcPr>
          <w:p w:rsidR="005E03F6" w:rsidRPr="004A069B" w:rsidRDefault="005E03F6" w:rsidP="00674B31">
            <w:pPr>
              <w:rPr>
                <w:rFonts w:ascii="Calibri" w:hAnsi="Calibri"/>
                <w:sz w:val="24"/>
                <w:szCs w:val="24"/>
                <w:lang w:eastAsia="en-GB"/>
              </w:rPr>
            </w:pPr>
            <w:r w:rsidRPr="004A069B">
              <w:rPr>
                <w:rFonts w:ascii="Calibri" w:hAnsi="Calibri"/>
                <w:sz w:val="24"/>
                <w:szCs w:val="24"/>
                <w:lang w:eastAsia="en-GB"/>
              </w:rPr>
              <w:t>Date:</w:t>
            </w:r>
          </w:p>
        </w:tc>
      </w:tr>
      <w:tr w:rsidR="005E03F6" w:rsidRPr="004A069B" w:rsidTr="00674B31">
        <w:tc>
          <w:tcPr>
            <w:tcW w:w="5341" w:type="dxa"/>
            <w:shd w:val="clear" w:color="auto" w:fill="auto"/>
          </w:tcPr>
          <w:p w:rsidR="005E03F6" w:rsidRPr="004A069B" w:rsidRDefault="005E03F6" w:rsidP="00674B31">
            <w:pPr>
              <w:rPr>
                <w:rFonts w:ascii="Calibri" w:hAnsi="Calibri"/>
                <w:sz w:val="24"/>
                <w:szCs w:val="24"/>
                <w:lang w:eastAsia="en-GB"/>
              </w:rPr>
            </w:pPr>
          </w:p>
        </w:tc>
        <w:tc>
          <w:tcPr>
            <w:tcW w:w="5341" w:type="dxa"/>
            <w:shd w:val="clear" w:color="auto" w:fill="auto"/>
          </w:tcPr>
          <w:p w:rsidR="005E03F6" w:rsidRPr="004A069B" w:rsidRDefault="005E03F6" w:rsidP="00674B31">
            <w:pPr>
              <w:rPr>
                <w:rFonts w:ascii="Calibri" w:hAnsi="Calibri"/>
                <w:sz w:val="24"/>
                <w:szCs w:val="24"/>
                <w:lang w:eastAsia="en-GB"/>
              </w:rPr>
            </w:pPr>
          </w:p>
          <w:p w:rsidR="005E03F6" w:rsidRPr="004A069B" w:rsidRDefault="005E03F6" w:rsidP="00674B31">
            <w:pPr>
              <w:rPr>
                <w:rFonts w:ascii="Calibri" w:hAnsi="Calibri"/>
                <w:sz w:val="24"/>
                <w:szCs w:val="24"/>
                <w:lang w:eastAsia="en-GB"/>
              </w:rPr>
            </w:pPr>
          </w:p>
        </w:tc>
      </w:tr>
    </w:tbl>
    <w:p w:rsidR="005E03F6" w:rsidRPr="004A069B" w:rsidRDefault="005E03F6" w:rsidP="005E03F6">
      <w:pPr>
        <w:spacing w:after="200" w:line="276" w:lineRule="auto"/>
        <w:jc w:val="both"/>
        <w:rPr>
          <w:rFonts w:ascii="Arial" w:hAnsi="Arial"/>
          <w:sz w:val="22"/>
          <w:szCs w:val="22"/>
          <w:lang w:eastAsia="en-GB"/>
        </w:rPr>
      </w:pPr>
    </w:p>
    <w:p w:rsidR="005E03F6" w:rsidRDefault="005E03F6" w:rsidP="005E03F6">
      <w:r>
        <w:br w:type="page"/>
      </w:r>
    </w:p>
    <w:tbl>
      <w:tblPr>
        <w:tblW w:w="0" w:type="auto"/>
        <w:tblInd w:w="108" w:type="dxa"/>
        <w:tblLayout w:type="fixed"/>
        <w:tblLook w:val="0000" w:firstRow="0" w:lastRow="0" w:firstColumn="0" w:lastColumn="0" w:noHBand="0" w:noVBand="0"/>
      </w:tblPr>
      <w:tblGrid>
        <w:gridCol w:w="4680"/>
      </w:tblGrid>
      <w:tr w:rsidR="005E03F6" w:rsidRPr="004A069B" w:rsidTr="00674B31">
        <w:trPr>
          <w:trHeight w:val="214"/>
        </w:trPr>
        <w:tc>
          <w:tcPr>
            <w:tcW w:w="4680" w:type="dxa"/>
            <w:vAlign w:val="center"/>
          </w:tcPr>
          <w:p w:rsidR="005E03F6" w:rsidRPr="004A069B" w:rsidRDefault="005E03F6" w:rsidP="00674B31">
            <w:pPr>
              <w:keepNext/>
              <w:spacing w:line="214" w:lineRule="atLeast"/>
              <w:ind w:left="720" w:hanging="720"/>
              <w:jc w:val="both"/>
              <w:outlineLvl w:val="2"/>
              <w:rPr>
                <w:rFonts w:ascii="Calibri" w:hAnsi="Calibri" w:cs="Microsoft Sans Serif"/>
                <w:b/>
                <w:bCs/>
                <w:sz w:val="36"/>
                <w:szCs w:val="36"/>
                <w:lang w:val="ga-IE" w:eastAsia="en-GB"/>
              </w:rPr>
            </w:pPr>
            <w:r w:rsidRPr="004A069B">
              <w:rPr>
                <w:rFonts w:ascii="Calibri" w:hAnsi="Calibri" w:cs="Microsoft Sans Serif"/>
                <w:b/>
                <w:bCs/>
                <w:sz w:val="36"/>
                <w:szCs w:val="36"/>
                <w:lang w:eastAsia="en-GB"/>
              </w:rPr>
              <w:lastRenderedPageBreak/>
              <w:t>F</w:t>
            </w:r>
            <w:r w:rsidRPr="004A069B">
              <w:rPr>
                <w:rFonts w:ascii="Calibri" w:hAnsi="Calibri" w:cs="Microsoft Sans Serif"/>
                <w:b/>
                <w:bCs/>
                <w:sz w:val="36"/>
                <w:szCs w:val="36"/>
                <w:lang w:val="ga-IE" w:eastAsia="en-GB"/>
              </w:rPr>
              <w:t xml:space="preserve">INANCIAL DETAILS </w:t>
            </w:r>
          </w:p>
        </w:tc>
      </w:tr>
    </w:tbl>
    <w:p w:rsidR="005E03F6" w:rsidRPr="004A069B" w:rsidRDefault="005E03F6" w:rsidP="005E03F6">
      <w:pPr>
        <w:spacing w:after="200" w:line="276" w:lineRule="auto"/>
        <w:ind w:left="720" w:hanging="720"/>
        <w:jc w:val="both"/>
        <w:rPr>
          <w:rFonts w:ascii="Calibri" w:hAnsi="Calibri" w:cs="Microsoft Sans Serif"/>
          <w:sz w:val="24"/>
          <w:szCs w:val="24"/>
          <w:lang w:eastAsia="en-GB"/>
        </w:rPr>
      </w:pPr>
    </w:p>
    <w:tbl>
      <w:tblPr>
        <w:tblW w:w="0" w:type="auto"/>
        <w:tblInd w:w="108" w:type="dxa"/>
        <w:tblLayout w:type="fixed"/>
        <w:tblLook w:val="0000" w:firstRow="0" w:lastRow="0" w:firstColumn="0" w:lastColumn="0" w:noHBand="0" w:noVBand="0"/>
      </w:tblPr>
      <w:tblGrid>
        <w:gridCol w:w="9746"/>
      </w:tblGrid>
      <w:tr w:rsidR="005E03F6" w:rsidRPr="004A069B" w:rsidTr="00674B31">
        <w:trPr>
          <w:trHeight w:val="290"/>
        </w:trPr>
        <w:tc>
          <w:tcPr>
            <w:tcW w:w="9746" w:type="dxa"/>
            <w:vAlign w:val="center"/>
          </w:tcPr>
          <w:p w:rsidR="005E03F6" w:rsidRPr="004A069B" w:rsidRDefault="005E03F6" w:rsidP="00674B31">
            <w:pPr>
              <w:spacing w:after="200"/>
              <w:ind w:left="720" w:hanging="720"/>
              <w:jc w:val="both"/>
              <w:rPr>
                <w:rFonts w:ascii="Calibri" w:hAnsi="Calibri" w:cs="Microsoft Sans Serif"/>
                <w:b/>
                <w:bCs/>
                <w:sz w:val="24"/>
                <w:szCs w:val="24"/>
                <w:lang w:eastAsia="en-GB"/>
              </w:rPr>
            </w:pPr>
            <w:r w:rsidRPr="004A069B">
              <w:rPr>
                <w:rFonts w:ascii="Calibri" w:hAnsi="Calibri" w:cs="Microsoft Sans Serif"/>
                <w:b/>
                <w:bCs/>
                <w:sz w:val="24"/>
                <w:szCs w:val="24"/>
                <w:lang w:eastAsia="en-GB"/>
              </w:rPr>
              <w:t>Please give us details of your organisation’s bank account or bank account details:</w:t>
            </w:r>
          </w:p>
          <w:p w:rsidR="005E03F6" w:rsidRPr="004A069B" w:rsidRDefault="005E03F6" w:rsidP="00D156E5">
            <w:pPr>
              <w:spacing w:after="200" w:line="276" w:lineRule="auto"/>
              <w:jc w:val="both"/>
              <w:rPr>
                <w:rFonts w:ascii="Calibri" w:hAnsi="Calibri" w:cs="Microsoft Sans Serif"/>
                <w:bCs/>
                <w:sz w:val="24"/>
                <w:szCs w:val="24"/>
                <w:lang w:eastAsia="en-GB"/>
              </w:rPr>
            </w:pPr>
          </w:p>
        </w:tc>
      </w:tr>
    </w:tbl>
    <w:p w:rsidR="005E03F6" w:rsidRPr="004A069B" w:rsidRDefault="005E03F6" w:rsidP="005E03F6">
      <w:pPr>
        <w:numPr>
          <w:ilvl w:val="12"/>
          <w:numId w:val="0"/>
        </w:numPr>
        <w:spacing w:after="200" w:line="276" w:lineRule="auto"/>
        <w:jc w:val="both"/>
        <w:rPr>
          <w:rFonts w:ascii="Calibri" w:hAnsi="Calibri"/>
          <w:b/>
          <w:bCs/>
          <w:sz w:val="24"/>
          <w:szCs w:val="24"/>
          <w:lang w:eastAsia="en-GB"/>
        </w:rPr>
      </w:pPr>
    </w:p>
    <w:tbl>
      <w:tblPr>
        <w:tblW w:w="9746" w:type="dxa"/>
        <w:tblInd w:w="108" w:type="dxa"/>
        <w:tblLayout w:type="fixed"/>
        <w:tblLook w:val="0000" w:firstRow="0" w:lastRow="0" w:firstColumn="0" w:lastColumn="0" w:noHBand="0" w:noVBand="0"/>
      </w:tblPr>
      <w:tblGrid>
        <w:gridCol w:w="4819"/>
        <w:gridCol w:w="4927"/>
      </w:tblGrid>
      <w:tr w:rsidR="005E03F6" w:rsidRPr="004A069B" w:rsidTr="00674B31">
        <w:trPr>
          <w:trHeight w:val="375"/>
        </w:trPr>
        <w:tc>
          <w:tcPr>
            <w:tcW w:w="4819" w:type="dxa"/>
            <w:tcBorders>
              <w:top w:val="nil"/>
              <w:left w:val="nil"/>
              <w:bottom w:val="nil"/>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cs="Microsoft Sans Serif"/>
                <w:sz w:val="24"/>
                <w:szCs w:val="24"/>
                <w:lang w:val="ga-IE" w:eastAsia="en-GB"/>
              </w:rPr>
            </w:pPr>
            <w:r w:rsidRPr="004A069B">
              <w:rPr>
                <w:rFonts w:ascii="Calibri" w:hAnsi="Calibri" w:cs="Microsoft Sans Serif"/>
                <w:sz w:val="24"/>
                <w:szCs w:val="24"/>
                <w:lang w:val="ga-IE" w:eastAsia="en-GB"/>
              </w:rPr>
              <w:t xml:space="preserve">Group </w:t>
            </w:r>
            <w:r w:rsidRPr="004A069B">
              <w:rPr>
                <w:rFonts w:ascii="Calibri" w:hAnsi="Calibri" w:cs="Microsoft Sans Serif"/>
                <w:sz w:val="24"/>
                <w:szCs w:val="24"/>
                <w:lang w:eastAsia="en-GB"/>
              </w:rPr>
              <w:t>n</w:t>
            </w:r>
            <w:r w:rsidRPr="004A069B">
              <w:rPr>
                <w:rFonts w:ascii="Calibri" w:hAnsi="Calibri" w:cs="Microsoft Sans Serif"/>
                <w:sz w:val="24"/>
                <w:szCs w:val="24"/>
                <w:lang w:val="ga-IE" w:eastAsia="en-GB"/>
              </w:rPr>
              <w:t>ame on account</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cs="Microsoft Sans Serif"/>
                <w:sz w:val="24"/>
                <w:szCs w:val="24"/>
                <w:lang w:val="ga-IE" w:eastAsia="en-GB"/>
              </w:rPr>
            </w:pPr>
            <w:r w:rsidRPr="004A069B">
              <w:rPr>
                <w:rFonts w:ascii="Calibri" w:hAnsi="Calibri"/>
                <w:sz w:val="24"/>
                <w:szCs w:val="24"/>
                <w:lang w:eastAsia="en-GB"/>
              </w:rPr>
              <w:t> </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cs="Microsoft Sans Serif"/>
                <w:sz w:val="24"/>
                <w:szCs w:val="24"/>
                <w:lang w:val="ga-IE" w:eastAsia="en-GB"/>
              </w:rPr>
            </w:pPr>
            <w:r w:rsidRPr="004A069B">
              <w:rPr>
                <w:rFonts w:ascii="Calibri" w:hAnsi="Calibri" w:cs="Microsoft Sans Serif"/>
                <w:sz w:val="24"/>
                <w:szCs w:val="24"/>
                <w:lang w:val="ga-IE" w:eastAsia="en-GB"/>
              </w:rPr>
              <w:t>Bank / building society name</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cs="Microsoft Sans Serif"/>
                <w:sz w:val="24"/>
                <w:szCs w:val="24"/>
                <w:lang w:val="ga-IE" w:eastAsia="en-GB"/>
              </w:rPr>
            </w:pPr>
            <w:r w:rsidRPr="004A069B">
              <w:rPr>
                <w:rFonts w:ascii="Calibri" w:hAnsi="Calibri"/>
                <w:sz w:val="24"/>
                <w:szCs w:val="24"/>
                <w:lang w:eastAsia="en-GB"/>
              </w:rPr>
              <w:t> </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cs="Microsoft Sans Serif"/>
                <w:sz w:val="24"/>
                <w:szCs w:val="24"/>
                <w:lang w:val="ga-IE" w:eastAsia="en-GB"/>
              </w:rPr>
            </w:pPr>
            <w:r w:rsidRPr="004A069B">
              <w:rPr>
                <w:rFonts w:ascii="Calibri" w:hAnsi="Calibri" w:cs="Microsoft Sans Serif"/>
                <w:sz w:val="24"/>
                <w:szCs w:val="24"/>
                <w:lang w:val="ga-IE" w:eastAsia="en-GB"/>
              </w:rPr>
              <w:t>Bank / building society address</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tabs>
                <w:tab w:val="left" w:pos="720"/>
                <w:tab w:val="center" w:pos="4153"/>
                <w:tab w:val="right" w:pos="8306"/>
              </w:tabs>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trHeight w:val="375"/>
        </w:trPr>
        <w:tc>
          <w:tcPr>
            <w:tcW w:w="4819" w:type="dxa"/>
            <w:tcBorders>
              <w:top w:val="nil"/>
              <w:left w:val="nil"/>
              <w:bottom w:val="nil"/>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927" w:type="dxa"/>
            <w:tcBorders>
              <w:top w:val="single" w:sz="4" w:space="0" w:color="auto"/>
              <w:left w:val="single" w:sz="4" w:space="0" w:color="auto"/>
              <w:bottom w:val="single" w:sz="4" w:space="0" w:color="auto"/>
              <w:right w:val="single" w:sz="4" w:space="0" w:color="auto"/>
            </w:tcBorders>
            <w:vAlign w:val="center"/>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bl>
    <w:p w:rsidR="005E03F6" w:rsidRPr="004A069B" w:rsidRDefault="005E03F6" w:rsidP="005E03F6">
      <w:pPr>
        <w:numPr>
          <w:ilvl w:val="12"/>
          <w:numId w:val="0"/>
        </w:numPr>
        <w:spacing w:after="200" w:line="276" w:lineRule="auto"/>
        <w:ind w:left="720" w:hanging="720"/>
        <w:jc w:val="both"/>
        <w:rPr>
          <w:rFonts w:ascii="Calibri" w:hAnsi="Calibri"/>
          <w:sz w:val="24"/>
          <w:szCs w:val="24"/>
          <w:lang w:eastAsia="en-GB"/>
        </w:rPr>
      </w:pPr>
      <w:r w:rsidRPr="004A069B">
        <w:rPr>
          <w:rFonts w:ascii="Calibri" w:hAnsi="Calibri"/>
          <w:sz w:val="24"/>
          <w:szCs w:val="24"/>
          <w:lang w:eastAsia="en-GB"/>
        </w:rPr>
        <w:t> </w:t>
      </w:r>
    </w:p>
    <w:tbl>
      <w:tblPr>
        <w:tblW w:w="0" w:type="auto"/>
        <w:tblInd w:w="108" w:type="dxa"/>
        <w:tblLayout w:type="fixed"/>
        <w:tblLook w:val="0000" w:firstRow="0" w:lastRow="0" w:firstColumn="0" w:lastColumn="0" w:noHBand="0" w:noVBand="0"/>
      </w:tblPr>
      <w:tblGrid>
        <w:gridCol w:w="2127"/>
        <w:gridCol w:w="448"/>
        <w:gridCol w:w="449"/>
        <w:gridCol w:w="448"/>
        <w:gridCol w:w="449"/>
        <w:gridCol w:w="448"/>
        <w:gridCol w:w="449"/>
        <w:gridCol w:w="1845"/>
        <w:gridCol w:w="3081"/>
      </w:tblGrid>
      <w:tr w:rsidR="005E03F6" w:rsidRPr="004A069B" w:rsidTr="00674B31">
        <w:tc>
          <w:tcPr>
            <w:tcW w:w="2127" w:type="dxa"/>
            <w:tcBorders>
              <w:top w:val="nil"/>
              <w:left w:val="nil"/>
              <w:bottom w:val="nil"/>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cs="Microsoft Sans Serif"/>
                <w:sz w:val="24"/>
                <w:szCs w:val="24"/>
                <w:lang w:val="ga-IE" w:eastAsia="en-GB"/>
              </w:rPr>
              <w:t>Sort code</w:t>
            </w:r>
          </w:p>
        </w:tc>
        <w:tc>
          <w:tcPr>
            <w:tcW w:w="448"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9"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8"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9"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8"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449"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c>
          <w:tcPr>
            <w:tcW w:w="1845" w:type="dxa"/>
            <w:tcBorders>
              <w:top w:val="nil"/>
              <w:left w:val="single" w:sz="4" w:space="0" w:color="auto"/>
              <w:bottom w:val="nil"/>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cs="Microsoft Sans Serif"/>
                <w:sz w:val="24"/>
                <w:szCs w:val="24"/>
                <w:lang w:val="ga-IE" w:eastAsia="en-GB"/>
              </w:rPr>
              <w:t>Account number</w:t>
            </w:r>
          </w:p>
        </w:tc>
        <w:tc>
          <w:tcPr>
            <w:tcW w:w="3081"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bl>
    <w:p w:rsidR="005E03F6" w:rsidRPr="004A069B" w:rsidRDefault="005E03F6" w:rsidP="005E03F6">
      <w:pPr>
        <w:numPr>
          <w:ilvl w:val="12"/>
          <w:numId w:val="0"/>
        </w:numPr>
        <w:spacing w:after="200" w:line="276" w:lineRule="auto"/>
        <w:ind w:left="720" w:hanging="720"/>
        <w:jc w:val="both"/>
        <w:rPr>
          <w:rFonts w:ascii="Calibri" w:hAnsi="Calibri"/>
          <w:sz w:val="24"/>
          <w:szCs w:val="24"/>
          <w:lang w:eastAsia="en-GB"/>
        </w:rPr>
      </w:pPr>
      <w:r w:rsidRPr="004A069B">
        <w:rPr>
          <w:rFonts w:ascii="Calibri" w:hAnsi="Calibri"/>
          <w:sz w:val="24"/>
          <w:szCs w:val="24"/>
          <w:lang w:eastAsia="en-GB"/>
        </w:rPr>
        <w:t> </w:t>
      </w:r>
    </w:p>
    <w:tbl>
      <w:tblPr>
        <w:tblW w:w="0" w:type="auto"/>
        <w:tblInd w:w="108" w:type="dxa"/>
        <w:tblLayout w:type="fixed"/>
        <w:tblLook w:val="0000" w:firstRow="0" w:lastRow="0" w:firstColumn="0" w:lastColumn="0" w:noHBand="0" w:noVBand="0"/>
      </w:tblPr>
      <w:tblGrid>
        <w:gridCol w:w="5245"/>
        <w:gridCol w:w="4501"/>
      </w:tblGrid>
      <w:tr w:rsidR="005E03F6" w:rsidRPr="004A069B" w:rsidTr="00674B31">
        <w:trPr>
          <w:trHeight w:val="523"/>
        </w:trPr>
        <w:tc>
          <w:tcPr>
            <w:tcW w:w="5245" w:type="dxa"/>
            <w:tcBorders>
              <w:top w:val="nil"/>
              <w:left w:val="nil"/>
              <w:right w:val="single" w:sz="4" w:space="0" w:color="auto"/>
            </w:tcBorders>
          </w:tcPr>
          <w:p w:rsidR="005E03F6" w:rsidRPr="004A069B" w:rsidRDefault="005E03F6" w:rsidP="00674B31">
            <w:pPr>
              <w:numPr>
                <w:ilvl w:val="12"/>
                <w:numId w:val="0"/>
              </w:numPr>
              <w:spacing w:after="200" w:line="276" w:lineRule="auto"/>
              <w:jc w:val="both"/>
              <w:rPr>
                <w:rFonts w:ascii="Calibri" w:hAnsi="Calibri"/>
                <w:i/>
                <w:iCs/>
                <w:sz w:val="24"/>
                <w:szCs w:val="24"/>
                <w:lang w:eastAsia="en-GB"/>
              </w:rPr>
            </w:pPr>
            <w:r w:rsidRPr="004A069B">
              <w:rPr>
                <w:rFonts w:ascii="Calibri" w:hAnsi="Calibri" w:cs="Microsoft Sans Serif"/>
                <w:sz w:val="24"/>
                <w:szCs w:val="24"/>
                <w:lang w:val="ga-IE" w:eastAsia="en-GB"/>
              </w:rPr>
              <w:t>Building society roll number (if applicable)</w:t>
            </w:r>
          </w:p>
        </w:tc>
        <w:tc>
          <w:tcPr>
            <w:tcW w:w="4501" w:type="dxa"/>
            <w:tcBorders>
              <w:top w:val="single" w:sz="4" w:space="0" w:color="auto"/>
              <w:left w:val="single" w:sz="4" w:space="0" w:color="auto"/>
              <w:bottom w:val="single" w:sz="4" w:space="0" w:color="auto"/>
              <w:right w:val="single" w:sz="4" w:space="0" w:color="auto"/>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r w:rsidRPr="004A069B">
              <w:rPr>
                <w:rFonts w:ascii="Calibri" w:hAnsi="Calibri"/>
                <w:sz w:val="24"/>
                <w:szCs w:val="24"/>
                <w:lang w:eastAsia="en-GB"/>
              </w:rPr>
              <w:t> </w:t>
            </w:r>
          </w:p>
        </w:tc>
      </w:tr>
      <w:tr w:rsidR="005E03F6" w:rsidRPr="004A069B" w:rsidTr="00674B31">
        <w:trPr>
          <w:cantSplit/>
        </w:trPr>
        <w:tc>
          <w:tcPr>
            <w:tcW w:w="9746" w:type="dxa"/>
            <w:gridSpan w:val="2"/>
            <w:tcBorders>
              <w:top w:val="nil"/>
              <w:left w:val="nil"/>
              <w:bottom w:val="nil"/>
            </w:tcBorders>
          </w:tcPr>
          <w:p w:rsidR="005E03F6" w:rsidRPr="004A069B" w:rsidRDefault="005E03F6" w:rsidP="00674B31">
            <w:pPr>
              <w:numPr>
                <w:ilvl w:val="12"/>
                <w:numId w:val="0"/>
              </w:numPr>
              <w:spacing w:after="200" w:line="276" w:lineRule="auto"/>
              <w:jc w:val="both"/>
              <w:rPr>
                <w:rFonts w:ascii="Calibri" w:hAnsi="Calibri"/>
                <w:sz w:val="24"/>
                <w:szCs w:val="24"/>
                <w:lang w:eastAsia="en-GB"/>
              </w:rPr>
            </w:pPr>
          </w:p>
        </w:tc>
      </w:tr>
    </w:tbl>
    <w:p w:rsidR="00741E8E" w:rsidRDefault="00741E8E"/>
    <w:sectPr w:rsidR="00741E8E" w:rsidSect="005E03F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F6" w:rsidRDefault="005E03F6" w:rsidP="005E03F6">
      <w:r>
        <w:separator/>
      </w:r>
    </w:p>
  </w:endnote>
  <w:endnote w:type="continuationSeparator" w:id="0">
    <w:p w:rsidR="005E03F6" w:rsidRDefault="005E03F6" w:rsidP="005E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EB" w:rsidRDefault="00003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F6" w:rsidRDefault="000035EB">
    <w:pPr>
      <w:pStyle w:val="Footer"/>
    </w:pPr>
    <w:r>
      <w:rPr>
        <w:noProof/>
        <w:lang w:eastAsia="en-GB"/>
      </w:rPr>
      <w:drawing>
        <wp:inline distT="0" distB="0" distL="0" distR="0">
          <wp:extent cx="6645910" cy="15024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5024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EB" w:rsidRDefault="00003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F6" w:rsidRDefault="005E03F6" w:rsidP="005E03F6">
      <w:r>
        <w:separator/>
      </w:r>
    </w:p>
  </w:footnote>
  <w:footnote w:type="continuationSeparator" w:id="0">
    <w:p w:rsidR="005E03F6" w:rsidRDefault="005E03F6" w:rsidP="005E0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EB" w:rsidRDefault="00003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EB" w:rsidRDefault="00003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EB" w:rsidRDefault="00003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1AE4"/>
    <w:multiLevelType w:val="hybridMultilevel"/>
    <w:tmpl w:val="B058B57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3120CF"/>
    <w:multiLevelType w:val="hybridMultilevel"/>
    <w:tmpl w:val="F744AAE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F6"/>
    <w:rsid w:val="000035EB"/>
    <w:rsid w:val="002B6403"/>
    <w:rsid w:val="005E03F6"/>
    <w:rsid w:val="00741E8E"/>
    <w:rsid w:val="007D659D"/>
    <w:rsid w:val="00D156E5"/>
    <w:rsid w:val="00EA5834"/>
    <w:rsid w:val="00F1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03F6"/>
    <w:pPr>
      <w:jc w:val="center"/>
    </w:pPr>
    <w:rPr>
      <w:rFonts w:ascii="Arial" w:hAnsi="Arial"/>
      <w:b/>
      <w:sz w:val="32"/>
      <w:u w:val="single"/>
    </w:rPr>
  </w:style>
  <w:style w:type="character" w:customStyle="1" w:styleId="TitleChar">
    <w:name w:val="Title Char"/>
    <w:basedOn w:val="DefaultParagraphFont"/>
    <w:link w:val="Title"/>
    <w:rsid w:val="005E03F6"/>
    <w:rPr>
      <w:rFonts w:ascii="Arial" w:eastAsia="Times New Roman" w:hAnsi="Arial" w:cs="Times New Roman"/>
      <w:b/>
      <w:sz w:val="32"/>
      <w:szCs w:val="20"/>
      <w:u w:val="single"/>
    </w:rPr>
  </w:style>
  <w:style w:type="paragraph" w:styleId="Header">
    <w:name w:val="header"/>
    <w:basedOn w:val="Normal"/>
    <w:link w:val="HeaderChar"/>
    <w:uiPriority w:val="99"/>
    <w:unhideWhenUsed/>
    <w:rsid w:val="005E03F6"/>
    <w:pPr>
      <w:tabs>
        <w:tab w:val="center" w:pos="4513"/>
        <w:tab w:val="right" w:pos="9026"/>
      </w:tabs>
    </w:pPr>
  </w:style>
  <w:style w:type="character" w:customStyle="1" w:styleId="HeaderChar">
    <w:name w:val="Header Char"/>
    <w:basedOn w:val="DefaultParagraphFont"/>
    <w:link w:val="Header"/>
    <w:uiPriority w:val="99"/>
    <w:rsid w:val="005E03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03F6"/>
    <w:pPr>
      <w:tabs>
        <w:tab w:val="center" w:pos="4513"/>
        <w:tab w:val="right" w:pos="9026"/>
      </w:tabs>
    </w:pPr>
  </w:style>
  <w:style w:type="character" w:customStyle="1" w:styleId="FooterChar">
    <w:name w:val="Footer Char"/>
    <w:basedOn w:val="DefaultParagraphFont"/>
    <w:link w:val="Footer"/>
    <w:uiPriority w:val="99"/>
    <w:rsid w:val="005E03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35EB"/>
    <w:rPr>
      <w:rFonts w:ascii="Tahoma" w:hAnsi="Tahoma" w:cs="Tahoma"/>
      <w:sz w:val="16"/>
      <w:szCs w:val="16"/>
    </w:rPr>
  </w:style>
  <w:style w:type="character" w:customStyle="1" w:styleId="BalloonTextChar">
    <w:name w:val="Balloon Text Char"/>
    <w:basedOn w:val="DefaultParagraphFont"/>
    <w:link w:val="BalloonText"/>
    <w:uiPriority w:val="99"/>
    <w:semiHidden/>
    <w:rsid w:val="000035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03F6"/>
    <w:pPr>
      <w:jc w:val="center"/>
    </w:pPr>
    <w:rPr>
      <w:rFonts w:ascii="Arial" w:hAnsi="Arial"/>
      <w:b/>
      <w:sz w:val="32"/>
      <w:u w:val="single"/>
    </w:rPr>
  </w:style>
  <w:style w:type="character" w:customStyle="1" w:styleId="TitleChar">
    <w:name w:val="Title Char"/>
    <w:basedOn w:val="DefaultParagraphFont"/>
    <w:link w:val="Title"/>
    <w:rsid w:val="005E03F6"/>
    <w:rPr>
      <w:rFonts w:ascii="Arial" w:eastAsia="Times New Roman" w:hAnsi="Arial" w:cs="Times New Roman"/>
      <w:b/>
      <w:sz w:val="32"/>
      <w:szCs w:val="20"/>
      <w:u w:val="single"/>
    </w:rPr>
  </w:style>
  <w:style w:type="paragraph" w:styleId="Header">
    <w:name w:val="header"/>
    <w:basedOn w:val="Normal"/>
    <w:link w:val="HeaderChar"/>
    <w:uiPriority w:val="99"/>
    <w:unhideWhenUsed/>
    <w:rsid w:val="005E03F6"/>
    <w:pPr>
      <w:tabs>
        <w:tab w:val="center" w:pos="4513"/>
        <w:tab w:val="right" w:pos="9026"/>
      </w:tabs>
    </w:pPr>
  </w:style>
  <w:style w:type="character" w:customStyle="1" w:styleId="HeaderChar">
    <w:name w:val="Header Char"/>
    <w:basedOn w:val="DefaultParagraphFont"/>
    <w:link w:val="Header"/>
    <w:uiPriority w:val="99"/>
    <w:rsid w:val="005E03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03F6"/>
    <w:pPr>
      <w:tabs>
        <w:tab w:val="center" w:pos="4513"/>
        <w:tab w:val="right" w:pos="9026"/>
      </w:tabs>
    </w:pPr>
  </w:style>
  <w:style w:type="character" w:customStyle="1" w:styleId="FooterChar">
    <w:name w:val="Footer Char"/>
    <w:basedOn w:val="DefaultParagraphFont"/>
    <w:link w:val="Footer"/>
    <w:uiPriority w:val="99"/>
    <w:rsid w:val="005E03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35EB"/>
    <w:rPr>
      <w:rFonts w:ascii="Tahoma" w:hAnsi="Tahoma" w:cs="Tahoma"/>
      <w:sz w:val="16"/>
      <w:szCs w:val="16"/>
    </w:rPr>
  </w:style>
  <w:style w:type="character" w:customStyle="1" w:styleId="BalloonTextChar">
    <w:name w:val="Balloon Text Char"/>
    <w:basedOn w:val="DefaultParagraphFont"/>
    <w:link w:val="BalloonText"/>
    <w:uiPriority w:val="99"/>
    <w:semiHidden/>
    <w:rsid w:val="000035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Barclay</dc:creator>
  <cp:lastModifiedBy>Gareth Stacey</cp:lastModifiedBy>
  <cp:revision>2</cp:revision>
  <dcterms:created xsi:type="dcterms:W3CDTF">2019-01-07T13:49:00Z</dcterms:created>
  <dcterms:modified xsi:type="dcterms:W3CDTF">2019-01-07T13:49:00Z</dcterms:modified>
</cp:coreProperties>
</file>